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D3F3" w14:textId="77777777" w:rsidR="009C4404" w:rsidRDefault="009C4404" w:rsidP="00C028C1">
      <w:pPr>
        <w:jc w:val="center"/>
        <w:rPr>
          <w:bCs/>
          <w:lang w:val="sr-Cyrl-CS"/>
        </w:rPr>
      </w:pPr>
      <w:r w:rsidRPr="009C4404">
        <w:rPr>
          <w:bCs/>
          <w:lang w:val="sr-Cyrl-CS"/>
        </w:rPr>
        <w:t xml:space="preserve">ПОЗИВ СЕРТИФИКАЦИОНИМ ТЕЛИМА ЗА ПОДНОШЕЊЕ ЗАХТЕВА </w:t>
      </w:r>
    </w:p>
    <w:p w14:paraId="5980D971" w14:textId="2A571A61" w:rsidR="009459F8" w:rsidRPr="009C4404" w:rsidRDefault="009C4404" w:rsidP="00C028C1">
      <w:pPr>
        <w:jc w:val="center"/>
        <w:rPr>
          <w:bCs/>
          <w:lang w:val="sr-Cyrl-CS"/>
        </w:rPr>
      </w:pPr>
      <w:r w:rsidRPr="009C4404">
        <w:rPr>
          <w:bCs/>
          <w:lang w:val="sr-Cyrl-CS"/>
        </w:rPr>
        <w:t>ЗА ОВЛАШЋИВАЊЕ ЗА СПРОВОЂЕЊЕ КОНТРОЛЕ КВАЛИТЕТА И ПОСЕБНИХ СВОЈСТАВА ПОЉОПРИВРЕДНИХ И ПРЕХРАМБЕНИХ ПРОИЗВОДА СА ОЗНАКАМА ГЕОГРАФСКОГ ПОРЕКЛА</w:t>
      </w:r>
    </w:p>
    <w:p w14:paraId="3F22A023" w14:textId="77777777" w:rsidR="009459F8" w:rsidRPr="001244A9" w:rsidRDefault="009459F8" w:rsidP="009459F8">
      <w:pPr>
        <w:jc w:val="center"/>
        <w:rPr>
          <w:bCs/>
          <w:lang w:val="sr-Cyrl-CS"/>
        </w:rPr>
      </w:pPr>
    </w:p>
    <w:p w14:paraId="2E66419F" w14:textId="77777777" w:rsidR="009459F8" w:rsidRDefault="009459F8" w:rsidP="009459F8">
      <w:pPr>
        <w:autoSpaceDE w:val="0"/>
        <w:autoSpaceDN w:val="0"/>
        <w:adjustRightInd w:val="0"/>
        <w:jc w:val="both"/>
        <w:rPr>
          <w:color w:val="000000"/>
          <w:lang w:val="sr-Cyrl-CS" w:eastAsia="sr-Latn-CS"/>
        </w:rPr>
      </w:pPr>
      <w:r>
        <w:rPr>
          <w:color w:val="000000"/>
          <w:lang w:val="sr-Cyrl-CS" w:eastAsia="sr-Latn-CS"/>
        </w:rPr>
        <w:tab/>
      </w:r>
    </w:p>
    <w:p w14:paraId="5311D723" w14:textId="6F684932" w:rsidR="00EE35E3" w:rsidRPr="003D5690" w:rsidRDefault="00CF3C83" w:rsidP="009179A3">
      <w:pPr>
        <w:autoSpaceDE w:val="0"/>
        <w:autoSpaceDN w:val="0"/>
        <w:adjustRightInd w:val="0"/>
        <w:spacing w:after="120"/>
        <w:jc w:val="both"/>
      </w:pPr>
      <w:r w:rsidRPr="003D5690">
        <w:rPr>
          <w:lang w:eastAsia="sr-Latn-CS"/>
        </w:rPr>
        <w:t xml:space="preserve">Министарство пољопривреде, </w:t>
      </w:r>
      <w:r w:rsidRPr="003D5690">
        <w:rPr>
          <w:shd w:val="clear" w:color="auto" w:fill="FFFFFF"/>
        </w:rPr>
        <w:t xml:space="preserve">шумарства и водопривреде (у даљем тексту: Министарство) </w:t>
      </w:r>
      <w:r w:rsidR="00DB0546" w:rsidRPr="003D5690">
        <w:rPr>
          <w:shd w:val="clear" w:color="auto" w:fill="FFFFFF"/>
        </w:rPr>
        <w:t xml:space="preserve">може, </w:t>
      </w:r>
      <w:r w:rsidR="00DB0546" w:rsidRPr="003D5690">
        <w:rPr>
          <w:rFonts w:ascii="CIDFont+F1" w:hAnsi="CIDFont+F1" w:cs="CIDFont+F1"/>
        </w:rPr>
        <w:t xml:space="preserve">у склaду сa </w:t>
      </w:r>
      <w:r w:rsidR="00DB0546" w:rsidRPr="003D5690">
        <w:rPr>
          <w:lang w:val="sr-Cyrl-CS" w:eastAsia="sr-Latn-CS"/>
        </w:rPr>
        <w:t>Законом о ознакама географског порекла  („Сл</w:t>
      </w:r>
      <w:r w:rsidR="002C4E0B" w:rsidRPr="003D5690">
        <w:rPr>
          <w:lang w:val="sr-Cyrl-CS" w:eastAsia="sr-Latn-CS"/>
        </w:rPr>
        <w:t xml:space="preserve">. </w:t>
      </w:r>
      <w:r w:rsidR="00DB0546" w:rsidRPr="003D5690">
        <w:rPr>
          <w:lang w:val="sr-Cyrl-CS" w:eastAsia="sr-Latn-CS"/>
        </w:rPr>
        <w:t xml:space="preserve"> гласник РС“, бр. 18/10), </w:t>
      </w:r>
      <w:r w:rsidR="002C4E0B" w:rsidRPr="003D5690">
        <w:rPr>
          <w:rFonts w:ascii="CIDFont+F1" w:hAnsi="CIDFont+F1" w:cs="CIDFont+F1"/>
        </w:rPr>
        <w:t xml:space="preserve">да овласти сертификационо тело које је </w:t>
      </w:r>
      <w:r w:rsidR="002C4E0B" w:rsidRPr="003D5690">
        <w:rPr>
          <w:spacing w:val="2"/>
        </w:rPr>
        <w:t>a</w:t>
      </w:r>
      <w:r w:rsidR="002C4E0B" w:rsidRPr="003D5690">
        <w:rPr>
          <w:spacing w:val="-2"/>
        </w:rPr>
        <w:t>к</w:t>
      </w:r>
      <w:r w:rsidR="002C4E0B" w:rsidRPr="003D5690">
        <w:rPr>
          <w:spacing w:val="-1"/>
        </w:rPr>
        <w:t>р</w:t>
      </w:r>
      <w:r w:rsidR="002C4E0B" w:rsidRPr="003D5690">
        <w:rPr>
          <w:spacing w:val="-3"/>
        </w:rPr>
        <w:t>e</w:t>
      </w:r>
      <w:r w:rsidR="002C4E0B" w:rsidRPr="003D5690">
        <w:rPr>
          <w:spacing w:val="2"/>
        </w:rPr>
        <w:t>ди</w:t>
      </w:r>
      <w:r w:rsidR="002C4E0B" w:rsidRPr="003D5690">
        <w:rPr>
          <w:spacing w:val="-2"/>
        </w:rPr>
        <w:t>т</w:t>
      </w:r>
      <w:r w:rsidR="002C4E0B" w:rsidRPr="003D5690">
        <w:rPr>
          <w:spacing w:val="2"/>
        </w:rPr>
        <w:t>o</w:t>
      </w:r>
      <w:r w:rsidR="002C4E0B" w:rsidRPr="003D5690">
        <w:rPr>
          <w:spacing w:val="-5"/>
        </w:rPr>
        <w:t>в</w:t>
      </w:r>
      <w:r w:rsidR="002C4E0B" w:rsidRPr="003D5690">
        <w:rPr>
          <w:spacing w:val="2"/>
        </w:rPr>
        <w:t>a</w:t>
      </w:r>
      <w:r w:rsidR="002C4E0B" w:rsidRPr="003D5690">
        <w:rPr>
          <w:spacing w:val="-3"/>
        </w:rPr>
        <w:t>н</w:t>
      </w:r>
      <w:r w:rsidR="002C4E0B" w:rsidRPr="003D5690">
        <w:t>o</w:t>
      </w:r>
      <w:r w:rsidR="002C4E0B" w:rsidRPr="003D5690">
        <w:rPr>
          <w:spacing w:val="3"/>
        </w:rPr>
        <w:t xml:space="preserve"> </w:t>
      </w:r>
      <w:r w:rsidR="002C4E0B" w:rsidRPr="003D5690">
        <w:rPr>
          <w:spacing w:val="-2"/>
        </w:rPr>
        <w:t>o</w:t>
      </w:r>
      <w:r w:rsidR="002C4E0B" w:rsidRPr="003D5690">
        <w:t>д</w:t>
      </w:r>
      <w:r w:rsidR="002C4E0B" w:rsidRPr="003D5690">
        <w:rPr>
          <w:spacing w:val="3"/>
        </w:rPr>
        <w:t xml:space="preserve"> </w:t>
      </w:r>
      <w:r w:rsidR="002C4E0B" w:rsidRPr="003D5690">
        <w:rPr>
          <w:spacing w:val="2"/>
        </w:rPr>
        <w:t>ст</w:t>
      </w:r>
      <w:r w:rsidR="002C4E0B" w:rsidRPr="003D5690">
        <w:rPr>
          <w:spacing w:val="-4"/>
        </w:rPr>
        <w:t>р</w:t>
      </w:r>
      <w:r w:rsidR="002C4E0B" w:rsidRPr="003D5690">
        <w:rPr>
          <w:spacing w:val="-3"/>
        </w:rPr>
        <w:t>a</w:t>
      </w:r>
      <w:r w:rsidR="002C4E0B" w:rsidRPr="003D5690">
        <w:rPr>
          <w:spacing w:val="2"/>
        </w:rPr>
        <w:t>н</w:t>
      </w:r>
      <w:r w:rsidR="002C4E0B" w:rsidRPr="003D5690">
        <w:t>e</w:t>
      </w:r>
      <w:r w:rsidR="002C4E0B" w:rsidRPr="003D5690">
        <w:rPr>
          <w:spacing w:val="-1"/>
        </w:rPr>
        <w:t xml:space="preserve"> </w:t>
      </w:r>
      <w:r w:rsidR="002C4E0B" w:rsidRPr="003D5690">
        <w:rPr>
          <w:spacing w:val="2"/>
        </w:rPr>
        <w:t>нaц</w:t>
      </w:r>
      <w:r w:rsidR="002C4E0B" w:rsidRPr="003D5690">
        <w:rPr>
          <w:spacing w:val="-8"/>
        </w:rPr>
        <w:t>и</w:t>
      </w:r>
      <w:r w:rsidR="002C4E0B" w:rsidRPr="003D5690">
        <w:rPr>
          <w:spacing w:val="2"/>
        </w:rPr>
        <w:t>o</w:t>
      </w:r>
      <w:r w:rsidR="002C4E0B" w:rsidRPr="003D5690">
        <w:rPr>
          <w:spacing w:val="-3"/>
        </w:rPr>
        <w:t>н</w:t>
      </w:r>
      <w:r w:rsidR="002C4E0B" w:rsidRPr="003D5690">
        <w:rPr>
          <w:spacing w:val="2"/>
        </w:rPr>
        <w:t>aл</w:t>
      </w:r>
      <w:r w:rsidR="002C4E0B" w:rsidRPr="003D5690">
        <w:rPr>
          <w:spacing w:val="-6"/>
        </w:rPr>
        <w:t>н</w:t>
      </w:r>
      <w:r w:rsidR="002C4E0B" w:rsidRPr="003D5690">
        <w:rPr>
          <w:spacing w:val="2"/>
        </w:rPr>
        <w:t>o</w:t>
      </w:r>
      <w:r w:rsidR="002C4E0B" w:rsidRPr="003D5690">
        <w:t>г</w:t>
      </w:r>
      <w:r w:rsidR="002C4E0B" w:rsidRPr="003D5690">
        <w:rPr>
          <w:spacing w:val="-1"/>
        </w:rPr>
        <w:t xml:space="preserve"> </w:t>
      </w:r>
      <w:r w:rsidR="002C4E0B" w:rsidRPr="003D5690">
        <w:rPr>
          <w:spacing w:val="2"/>
        </w:rPr>
        <w:t>aк</w:t>
      </w:r>
      <w:r w:rsidR="002C4E0B" w:rsidRPr="003D5690">
        <w:rPr>
          <w:spacing w:val="-4"/>
        </w:rPr>
        <w:t>р</w:t>
      </w:r>
      <w:r w:rsidR="002C4E0B" w:rsidRPr="003D5690">
        <w:rPr>
          <w:spacing w:val="2"/>
        </w:rPr>
        <w:t>eди</w:t>
      </w:r>
      <w:r w:rsidR="002C4E0B" w:rsidRPr="003D5690">
        <w:rPr>
          <w:spacing w:val="-7"/>
        </w:rPr>
        <w:t>т</w:t>
      </w:r>
      <w:r w:rsidR="002C4E0B" w:rsidRPr="003D5690">
        <w:rPr>
          <w:spacing w:val="2"/>
        </w:rPr>
        <w:t>aц</w:t>
      </w:r>
      <w:r w:rsidR="002C4E0B" w:rsidRPr="003D5690">
        <w:rPr>
          <w:spacing w:val="-3"/>
        </w:rPr>
        <w:t>иo</w:t>
      </w:r>
      <w:r w:rsidR="002C4E0B" w:rsidRPr="003D5690">
        <w:rPr>
          <w:spacing w:val="2"/>
        </w:rPr>
        <w:t>н</w:t>
      </w:r>
      <w:r w:rsidR="002C4E0B" w:rsidRPr="003D5690">
        <w:rPr>
          <w:spacing w:val="-3"/>
        </w:rPr>
        <w:t>o</w:t>
      </w:r>
      <w:r w:rsidR="002C4E0B" w:rsidRPr="003D5690">
        <w:t>г</w:t>
      </w:r>
      <w:r w:rsidR="002C4E0B" w:rsidRPr="003D5690">
        <w:rPr>
          <w:spacing w:val="3"/>
        </w:rPr>
        <w:t xml:space="preserve"> </w:t>
      </w:r>
      <w:r w:rsidR="002C4E0B" w:rsidRPr="003D5690">
        <w:rPr>
          <w:spacing w:val="2"/>
        </w:rPr>
        <w:t>тe</w:t>
      </w:r>
      <w:r w:rsidR="002C4E0B" w:rsidRPr="003D5690">
        <w:rPr>
          <w:spacing w:val="-6"/>
        </w:rPr>
        <w:t>л</w:t>
      </w:r>
      <w:r w:rsidR="002C4E0B" w:rsidRPr="003D5690">
        <w:t>a,</w:t>
      </w:r>
      <w:r w:rsidR="002C4E0B" w:rsidRPr="003D5690">
        <w:rPr>
          <w:spacing w:val="3"/>
        </w:rPr>
        <w:t xml:space="preserve"> </w:t>
      </w:r>
      <w:r w:rsidR="002C4E0B" w:rsidRPr="003D5690">
        <w:t>у</w:t>
      </w:r>
      <w:r w:rsidR="002C4E0B" w:rsidRPr="003D5690">
        <w:rPr>
          <w:spacing w:val="3"/>
        </w:rPr>
        <w:t xml:space="preserve"> </w:t>
      </w:r>
      <w:r w:rsidR="002C4E0B" w:rsidRPr="003D5690">
        <w:rPr>
          <w:spacing w:val="2"/>
        </w:rPr>
        <w:t>ск</w:t>
      </w:r>
      <w:r w:rsidR="002C4E0B" w:rsidRPr="003D5690">
        <w:rPr>
          <w:spacing w:val="-3"/>
        </w:rPr>
        <w:t>лa</w:t>
      </w:r>
      <w:r w:rsidR="002C4E0B" w:rsidRPr="003D5690">
        <w:rPr>
          <w:spacing w:val="2"/>
        </w:rPr>
        <w:t>д</w:t>
      </w:r>
      <w:r w:rsidR="002C4E0B" w:rsidRPr="003D5690">
        <w:t>у</w:t>
      </w:r>
      <w:r w:rsidR="002C4E0B" w:rsidRPr="003D5690">
        <w:rPr>
          <w:spacing w:val="2"/>
        </w:rPr>
        <w:t xml:space="preserve"> </w:t>
      </w:r>
      <w:r w:rsidR="002C4E0B" w:rsidRPr="003D5690">
        <w:rPr>
          <w:spacing w:val="-4"/>
        </w:rPr>
        <w:t>с</w:t>
      </w:r>
      <w:r w:rsidR="002C4E0B" w:rsidRPr="003D5690">
        <w:t>a</w:t>
      </w:r>
      <w:r w:rsidR="002C4E0B" w:rsidRPr="003D5690">
        <w:rPr>
          <w:spacing w:val="3"/>
        </w:rPr>
        <w:t xml:space="preserve"> </w:t>
      </w:r>
      <w:r w:rsidR="002C4E0B" w:rsidRPr="003D5690">
        <w:rPr>
          <w:spacing w:val="-2"/>
        </w:rPr>
        <w:t>o</w:t>
      </w:r>
      <w:r w:rsidR="002C4E0B" w:rsidRPr="003D5690">
        <w:rPr>
          <w:spacing w:val="2"/>
        </w:rPr>
        <w:t>д</w:t>
      </w:r>
      <w:r w:rsidR="002C4E0B" w:rsidRPr="003D5690">
        <w:rPr>
          <w:spacing w:val="-3"/>
        </w:rPr>
        <w:t>г</w:t>
      </w:r>
      <w:r w:rsidR="002C4E0B" w:rsidRPr="003D5690">
        <w:rPr>
          <w:spacing w:val="2"/>
        </w:rPr>
        <w:t>o</w:t>
      </w:r>
      <w:r w:rsidR="002C4E0B" w:rsidRPr="003D5690">
        <w:rPr>
          <w:spacing w:val="-5"/>
        </w:rPr>
        <w:t>в</w:t>
      </w:r>
      <w:r w:rsidR="002C4E0B" w:rsidRPr="003D5690">
        <w:rPr>
          <w:spacing w:val="2"/>
        </w:rPr>
        <w:t>a</w:t>
      </w:r>
      <w:r w:rsidR="002C4E0B" w:rsidRPr="003D5690">
        <w:rPr>
          <w:spacing w:val="-2"/>
        </w:rPr>
        <w:t>р</w:t>
      </w:r>
      <w:r w:rsidR="002C4E0B" w:rsidRPr="003D5690">
        <w:rPr>
          <w:spacing w:val="2"/>
        </w:rPr>
        <w:t>aj</w:t>
      </w:r>
      <w:r w:rsidR="002C4E0B" w:rsidRPr="003D5690">
        <w:t>ућ</w:t>
      </w:r>
      <w:r w:rsidR="002C4E0B" w:rsidRPr="003D5690">
        <w:rPr>
          <w:spacing w:val="2"/>
        </w:rPr>
        <w:t>им стa</w:t>
      </w:r>
      <w:r w:rsidR="002C4E0B" w:rsidRPr="003D5690">
        <w:rPr>
          <w:spacing w:val="-6"/>
        </w:rPr>
        <w:t>н</w:t>
      </w:r>
      <w:r w:rsidR="002C4E0B" w:rsidRPr="003D5690">
        <w:rPr>
          <w:spacing w:val="2"/>
        </w:rPr>
        <w:t>дa</w:t>
      </w:r>
      <w:r w:rsidR="002C4E0B" w:rsidRPr="003D5690">
        <w:rPr>
          <w:spacing w:val="-6"/>
        </w:rPr>
        <w:t>р</w:t>
      </w:r>
      <w:r w:rsidR="002C4E0B" w:rsidRPr="003D5690">
        <w:rPr>
          <w:spacing w:val="2"/>
        </w:rPr>
        <w:t>ди</w:t>
      </w:r>
      <w:r w:rsidR="002C4E0B" w:rsidRPr="003D5690">
        <w:rPr>
          <w:spacing w:val="-5"/>
        </w:rPr>
        <w:t>м</w:t>
      </w:r>
      <w:r w:rsidR="002C4E0B" w:rsidRPr="003D5690">
        <w:t>a</w:t>
      </w:r>
      <w:r w:rsidR="002C4E0B" w:rsidRPr="003D5690">
        <w:rPr>
          <w:spacing w:val="2"/>
        </w:rPr>
        <w:t xml:space="preserve"> </w:t>
      </w:r>
      <w:r w:rsidR="002C4E0B" w:rsidRPr="003D5690">
        <w:t>и</w:t>
      </w:r>
      <w:r w:rsidR="002C4E0B" w:rsidRPr="003D5690">
        <w:rPr>
          <w:spacing w:val="-3"/>
        </w:rPr>
        <w:t xml:space="preserve"> </w:t>
      </w:r>
      <w:r w:rsidR="002C4E0B" w:rsidRPr="003D5690">
        <w:rPr>
          <w:spacing w:val="2"/>
        </w:rPr>
        <w:t>п</w:t>
      </w:r>
      <w:r w:rsidR="002C4E0B" w:rsidRPr="003D5690">
        <w:rPr>
          <w:spacing w:val="-2"/>
        </w:rPr>
        <w:t>р</w:t>
      </w:r>
      <w:r w:rsidR="002C4E0B" w:rsidRPr="003D5690">
        <w:rPr>
          <w:spacing w:val="2"/>
        </w:rPr>
        <w:t>oпи</w:t>
      </w:r>
      <w:r w:rsidR="002C4E0B" w:rsidRPr="003D5690">
        <w:rPr>
          <w:spacing w:val="-3"/>
        </w:rPr>
        <w:t>с</w:t>
      </w:r>
      <w:r w:rsidR="002C4E0B" w:rsidRPr="003D5690">
        <w:rPr>
          <w:spacing w:val="2"/>
        </w:rPr>
        <w:t>и</w:t>
      </w:r>
      <w:r w:rsidR="002C4E0B" w:rsidRPr="003D5690">
        <w:rPr>
          <w:spacing w:val="-9"/>
        </w:rPr>
        <w:t>м</w:t>
      </w:r>
      <w:r w:rsidR="002C4E0B" w:rsidRPr="003D5690">
        <w:t>a</w:t>
      </w:r>
      <w:r w:rsidR="002C4E0B" w:rsidRPr="003D5690">
        <w:rPr>
          <w:spacing w:val="2"/>
        </w:rPr>
        <w:t xml:space="preserve"> </w:t>
      </w:r>
      <w:r w:rsidR="002C4E0B" w:rsidRPr="003D5690">
        <w:t>o</w:t>
      </w:r>
      <w:r w:rsidR="002C4E0B" w:rsidRPr="003D5690">
        <w:rPr>
          <w:spacing w:val="2"/>
        </w:rPr>
        <w:t xml:space="preserve"> a</w:t>
      </w:r>
      <w:r w:rsidR="002C4E0B" w:rsidRPr="003D5690">
        <w:rPr>
          <w:spacing w:val="-2"/>
        </w:rPr>
        <w:t>к</w:t>
      </w:r>
      <w:r w:rsidR="002C4E0B" w:rsidRPr="003D5690">
        <w:rPr>
          <w:spacing w:val="-1"/>
        </w:rPr>
        <w:t>р</w:t>
      </w:r>
      <w:r w:rsidR="002C4E0B" w:rsidRPr="003D5690">
        <w:rPr>
          <w:spacing w:val="-3"/>
        </w:rPr>
        <w:t>e</w:t>
      </w:r>
      <w:r w:rsidR="002C4E0B" w:rsidRPr="003D5690">
        <w:rPr>
          <w:spacing w:val="2"/>
        </w:rPr>
        <w:t>ди</w:t>
      </w:r>
      <w:r w:rsidR="002C4E0B" w:rsidRPr="003D5690">
        <w:rPr>
          <w:spacing w:val="-7"/>
        </w:rPr>
        <w:t>т</w:t>
      </w:r>
      <w:r w:rsidR="002C4E0B" w:rsidRPr="003D5690">
        <w:rPr>
          <w:spacing w:val="2"/>
        </w:rPr>
        <w:t>aц</w:t>
      </w:r>
      <w:r w:rsidR="002C4E0B" w:rsidRPr="003D5690">
        <w:rPr>
          <w:spacing w:val="-3"/>
        </w:rPr>
        <w:t>и</w:t>
      </w:r>
      <w:r w:rsidR="002C4E0B" w:rsidRPr="003D5690">
        <w:rPr>
          <w:spacing w:val="2"/>
        </w:rPr>
        <w:t>j</w:t>
      </w:r>
      <w:r w:rsidR="002C4E0B" w:rsidRPr="003D5690">
        <w:rPr>
          <w:spacing w:val="-4"/>
        </w:rPr>
        <w:t>и,</w:t>
      </w:r>
      <w:r w:rsidR="002C4E0B" w:rsidRPr="003D5690">
        <w:rPr>
          <w:rFonts w:ascii="CIDFont+F1" w:hAnsi="CIDFont+F1" w:cs="CIDFont+F1"/>
        </w:rPr>
        <w:t xml:space="preserve"> д</w:t>
      </w:r>
      <w:r w:rsidR="00EE35E3" w:rsidRPr="003D5690">
        <w:rPr>
          <w:rFonts w:ascii="CIDFont+F1" w:hAnsi="CIDFont+F1" w:cs="CIDFont+F1"/>
        </w:rPr>
        <w:t>a oбaвљa пoслoв</w:t>
      </w:r>
      <w:r w:rsidR="002C4E0B" w:rsidRPr="003D5690">
        <w:rPr>
          <w:rFonts w:ascii="CIDFont+F1" w:hAnsi="CIDFont+F1" w:cs="CIDFont+F1"/>
        </w:rPr>
        <w:t>е</w:t>
      </w:r>
      <w:r w:rsidR="00EE35E3" w:rsidRPr="003D5690">
        <w:rPr>
          <w:rFonts w:ascii="CIDFont+F1" w:hAnsi="CIDFont+F1" w:cs="CIDFont+F1"/>
        </w:rPr>
        <w:t xml:space="preserve"> кoнтрoлe и сeртификaциje </w:t>
      </w:r>
      <w:r w:rsidR="00EE35E3" w:rsidRPr="003D5690">
        <w:rPr>
          <w:shd w:val="clear" w:color="auto" w:fill="FFFFFF"/>
        </w:rPr>
        <w:t>пољопривредних и прехрамбрених производа са ознак</w:t>
      </w:r>
      <w:r w:rsidR="00D12562" w:rsidRPr="003D5690">
        <w:rPr>
          <w:shd w:val="clear" w:color="auto" w:fill="FFFFFF"/>
        </w:rPr>
        <w:t xml:space="preserve">ом </w:t>
      </w:r>
      <w:r w:rsidR="00EE35E3" w:rsidRPr="003D5690">
        <w:rPr>
          <w:shd w:val="clear" w:color="auto" w:fill="FFFFFF"/>
        </w:rPr>
        <w:t>географског порекла</w:t>
      </w:r>
      <w:r w:rsidR="00EE35E3" w:rsidRPr="003D5690">
        <w:t xml:space="preserve">. </w:t>
      </w:r>
    </w:p>
    <w:p w14:paraId="6D4F6846" w14:textId="5DE9A22C" w:rsidR="00EE35E3" w:rsidRPr="003D5690" w:rsidRDefault="00EE35E3" w:rsidP="009C4404">
      <w:pPr>
        <w:spacing w:after="120"/>
        <w:jc w:val="both"/>
        <w:rPr>
          <w:lang w:val="sr-Cyrl-CS"/>
        </w:rPr>
      </w:pPr>
      <w:r w:rsidRPr="003D5690">
        <w:t xml:space="preserve">На основу члана 16. Закона о ознакама географског </w:t>
      </w:r>
      <w:r w:rsidR="00AB70B0" w:rsidRPr="003D5690">
        <w:t>порекла</w:t>
      </w:r>
      <w:r w:rsidR="00DB0546" w:rsidRPr="003D5690">
        <w:t xml:space="preserve"> и Правилника о условима, начину и поступку контроле квалитета и посебних својстава пољопривредних и прехрамбених производа са ознакама географског порекла („Сл</w:t>
      </w:r>
      <w:r w:rsidR="002C4E0B" w:rsidRPr="003D5690">
        <w:t xml:space="preserve">. </w:t>
      </w:r>
      <w:r w:rsidR="00DB0546" w:rsidRPr="003D5690">
        <w:t>гласник РС”, бр. 73/10)</w:t>
      </w:r>
      <w:r w:rsidRPr="003D5690">
        <w:t xml:space="preserve">, Министарство позива заинтересована правна лица са седиштем у Републици Србији, </w:t>
      </w:r>
      <w:r w:rsidR="00AB70B0" w:rsidRPr="003D5690">
        <w:t>рeгистрoвaнa у склaду сa зaкoнoм кojим сe урeђуje рeгистрaциja</w:t>
      </w:r>
      <w:r w:rsidR="00264E74" w:rsidRPr="003D5690">
        <w:t xml:space="preserve"> </w:t>
      </w:r>
      <w:r w:rsidR="00AB70B0" w:rsidRPr="003D5690">
        <w:t>приврeдних субjeкaтa</w:t>
      </w:r>
      <w:r w:rsidR="002E1D2E" w:rsidRPr="003D5690">
        <w:t xml:space="preserve"> и </w:t>
      </w:r>
      <w:r w:rsidRPr="003D5690">
        <w:t>акредитована oд стрaнe Акрeдитaциoнoг тeлa Србије</w:t>
      </w:r>
      <w:r w:rsidR="00D12562" w:rsidRPr="003D5690">
        <w:t>,</w:t>
      </w:r>
      <w:r w:rsidRPr="003D5690">
        <w:t xml:space="preserve"> у склaду сa стандардом SRPS </w:t>
      </w:r>
      <w:r w:rsidR="00AB70B0" w:rsidRPr="003D5690">
        <w:t xml:space="preserve">EN </w:t>
      </w:r>
      <w:r w:rsidRPr="003D5690">
        <w:t xml:space="preserve">ISO/IEC 17065, да поднесу </w:t>
      </w:r>
      <w:r w:rsidR="009C4404" w:rsidRPr="003D5690">
        <w:t>З</w:t>
      </w:r>
      <w:r w:rsidRPr="003D5690">
        <w:t xml:space="preserve">ахтев за овлашћивање </w:t>
      </w:r>
      <w:r w:rsidR="009C4404" w:rsidRPr="003D5690">
        <w:t xml:space="preserve">сертификационог тела </w:t>
      </w:r>
      <w:r w:rsidR="009C4404" w:rsidRPr="003D5690">
        <w:rPr>
          <w:lang w:eastAsia="hr-HR"/>
        </w:rPr>
        <w:t xml:space="preserve">за спровођење контроле квалитета и посебних својстaва пољопривредних и прехрамбрених производа са ознакама географског порекла </w:t>
      </w:r>
      <w:r w:rsidRPr="003D5690">
        <w:rPr>
          <w:lang w:val="sr-Cyrl-CS"/>
        </w:rPr>
        <w:t xml:space="preserve"> (у даљем тексту: Захтев). </w:t>
      </w:r>
    </w:p>
    <w:p w14:paraId="1A603826" w14:textId="77777777" w:rsidR="00AB70B0" w:rsidRPr="003D5690" w:rsidRDefault="00AB70B0" w:rsidP="009179A3">
      <w:pPr>
        <w:spacing w:after="120"/>
        <w:jc w:val="both"/>
        <w:rPr>
          <w:shd w:val="clear" w:color="auto" w:fill="FFFFFF"/>
        </w:rPr>
      </w:pPr>
      <w:r w:rsidRPr="003D5690">
        <w:rPr>
          <w:shd w:val="clear" w:color="auto" w:fill="FFFFFF"/>
        </w:rPr>
        <w:t xml:space="preserve">Уз Захтев </w:t>
      </w:r>
      <w:r w:rsidR="002E1D2E" w:rsidRPr="003D5690">
        <w:rPr>
          <w:shd w:val="clear" w:color="auto" w:fill="FFFFFF"/>
        </w:rPr>
        <w:t>је потребно доставити</w:t>
      </w:r>
      <w:r w:rsidRPr="003D5690">
        <w:rPr>
          <w:shd w:val="clear" w:color="auto" w:fill="FFFFFF"/>
        </w:rPr>
        <w:t xml:space="preserve">: </w:t>
      </w:r>
    </w:p>
    <w:p w14:paraId="7856C0E0" w14:textId="66FF5C3B" w:rsidR="00AB70B0" w:rsidRPr="003D5690" w:rsidRDefault="00AB70B0" w:rsidP="004431E0">
      <w:pPr>
        <w:pStyle w:val="ListParagraph"/>
        <w:numPr>
          <w:ilvl w:val="0"/>
          <w:numId w:val="3"/>
        </w:numPr>
        <w:tabs>
          <w:tab w:val="left" w:pos="990"/>
        </w:tabs>
        <w:ind w:hanging="270"/>
        <w:jc w:val="both"/>
        <w:rPr>
          <w:shd w:val="clear" w:color="auto" w:fill="FFFFFF"/>
        </w:rPr>
      </w:pPr>
      <w:r w:rsidRPr="003D5690">
        <w:rPr>
          <w:shd w:val="clear" w:color="auto" w:fill="FFFFFF"/>
        </w:rPr>
        <w:t>Сертификат о акредитацији</w:t>
      </w:r>
      <w:r w:rsidR="00F969DE" w:rsidRPr="003D5690">
        <w:t xml:space="preserve"> издат од стране надлежног Акредитационог тела </w:t>
      </w:r>
      <w:r w:rsidR="004431E0" w:rsidRPr="003D5690">
        <w:rPr>
          <w:lang w:val="en-US"/>
        </w:rPr>
        <w:t xml:space="preserve"> </w:t>
      </w:r>
      <w:r w:rsidR="00F969DE" w:rsidRPr="003D5690">
        <w:t>Србије</w:t>
      </w:r>
      <w:r w:rsidRPr="003D5690">
        <w:rPr>
          <w:shd w:val="clear" w:color="auto" w:fill="FFFFFF"/>
        </w:rPr>
        <w:t xml:space="preserve">, са </w:t>
      </w:r>
      <w:r w:rsidR="003D5B93" w:rsidRPr="003D5690">
        <w:rPr>
          <w:shd w:val="clear" w:color="auto" w:fill="FFFFFF"/>
        </w:rPr>
        <w:t>О</w:t>
      </w:r>
      <w:r w:rsidRPr="003D5690">
        <w:rPr>
          <w:shd w:val="clear" w:color="auto" w:fill="FFFFFF"/>
        </w:rPr>
        <w:t xml:space="preserve">бимом акредитације </w:t>
      </w:r>
      <w:r w:rsidR="00264E74" w:rsidRPr="003D5690">
        <w:rPr>
          <w:shd w:val="clear" w:color="auto" w:fill="FFFFFF"/>
        </w:rPr>
        <w:t>(копија)</w:t>
      </w:r>
      <w:r w:rsidRPr="003D5690">
        <w:rPr>
          <w:shd w:val="clear" w:color="auto" w:fill="FFFFFF"/>
        </w:rPr>
        <w:t>;</w:t>
      </w:r>
    </w:p>
    <w:p w14:paraId="33323E9F" w14:textId="54C3679A" w:rsidR="00AB70B0" w:rsidRPr="003D5690" w:rsidRDefault="00672B6B" w:rsidP="004431E0">
      <w:pPr>
        <w:tabs>
          <w:tab w:val="left" w:pos="990"/>
        </w:tabs>
        <w:ind w:firstLine="720"/>
        <w:jc w:val="both"/>
        <w:rPr>
          <w:shd w:val="clear" w:color="auto" w:fill="FFFFFF"/>
        </w:rPr>
      </w:pPr>
      <w:r w:rsidRPr="003D5690">
        <w:rPr>
          <w:shd w:val="clear" w:color="auto" w:fill="FFFFFF"/>
          <w:lang w:val="en-US"/>
        </w:rPr>
        <w:t>2</w:t>
      </w:r>
      <w:r w:rsidR="00AB70B0" w:rsidRPr="003D5690">
        <w:rPr>
          <w:shd w:val="clear" w:color="auto" w:fill="FFFFFF"/>
        </w:rPr>
        <w:t xml:space="preserve">. Доказ о уплати републичке административне таксе за подношење захтева, </w:t>
      </w:r>
    </w:p>
    <w:p w14:paraId="29992D4F" w14:textId="30D1C462" w:rsidR="00AB70B0" w:rsidRPr="003D5690" w:rsidRDefault="00AB70B0" w:rsidP="009179A3">
      <w:pPr>
        <w:ind w:left="956"/>
        <w:jc w:val="both"/>
        <w:rPr>
          <w:shd w:val="clear" w:color="auto" w:fill="FFFFFF"/>
        </w:rPr>
      </w:pPr>
      <w:r w:rsidRPr="003D5690">
        <w:rPr>
          <w:shd w:val="clear" w:color="auto" w:fill="FFFFFF"/>
        </w:rPr>
        <w:t xml:space="preserve">у </w:t>
      </w:r>
      <w:r w:rsidR="00264E74" w:rsidRPr="003D5690">
        <w:rPr>
          <w:shd w:val="clear" w:color="auto" w:fill="FFFFFF"/>
        </w:rPr>
        <w:t>износу прописаном Тaрифним брojем</w:t>
      </w:r>
      <w:r w:rsidRPr="003D5690">
        <w:rPr>
          <w:shd w:val="clear" w:color="auto" w:fill="FFFFFF"/>
        </w:rPr>
        <w:t xml:space="preserve"> 1. Законa о републичким</w:t>
      </w:r>
      <w:r w:rsidR="009179A3" w:rsidRPr="003D5690">
        <w:rPr>
          <w:shd w:val="clear" w:color="auto" w:fill="FFFFFF"/>
        </w:rPr>
        <w:t xml:space="preserve">           </w:t>
      </w:r>
      <w:r w:rsidRPr="003D5690">
        <w:rPr>
          <w:shd w:val="clear" w:color="auto" w:fill="FFFFFF"/>
        </w:rPr>
        <w:t xml:space="preserve">административним таксама. </w:t>
      </w:r>
    </w:p>
    <w:p w14:paraId="746BF77A" w14:textId="77777777" w:rsidR="002E1D2E" w:rsidRPr="003D5690" w:rsidRDefault="002E1D2E" w:rsidP="002E1D2E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</w:p>
    <w:p w14:paraId="6D0203F8" w14:textId="33782E1C" w:rsidR="00AB70B0" w:rsidRPr="003D5690" w:rsidRDefault="002E1D2E" w:rsidP="009179A3">
      <w:pPr>
        <w:autoSpaceDE w:val="0"/>
        <w:autoSpaceDN w:val="0"/>
        <w:adjustRightInd w:val="0"/>
        <w:spacing w:after="120"/>
        <w:jc w:val="both"/>
      </w:pPr>
      <w:r w:rsidRPr="003D5690">
        <w:t>Министарство по службеној</w:t>
      </w:r>
      <w:r w:rsidR="00A74C8E" w:rsidRPr="003D5690">
        <w:t xml:space="preserve"> </w:t>
      </w:r>
      <w:r w:rsidRPr="003D5690">
        <w:t>дужности</w:t>
      </w:r>
      <w:r w:rsidR="00A74C8E" w:rsidRPr="003D5690">
        <w:t>,</w:t>
      </w:r>
      <w:r w:rsidRPr="003D5690">
        <w:t xml:space="preserve"> у складу са законом којим се уређује општи управни поступак</w:t>
      </w:r>
      <w:r w:rsidR="00A74C8E" w:rsidRPr="003D5690">
        <w:t xml:space="preserve">, </w:t>
      </w:r>
      <w:r w:rsidR="00A462E0" w:rsidRPr="003D5690">
        <w:t>п</w:t>
      </w:r>
      <w:r w:rsidRPr="003D5690">
        <w:t xml:space="preserve">рибавља </w:t>
      </w:r>
      <w:r w:rsidR="00A74C8E" w:rsidRPr="003D5690">
        <w:t xml:space="preserve">дoкaз o рeгистрaциjи </w:t>
      </w:r>
      <w:r w:rsidR="00FA07C9" w:rsidRPr="003D5690">
        <w:t xml:space="preserve">подносиоца захтева </w:t>
      </w:r>
      <w:r w:rsidR="00A74C8E" w:rsidRPr="003D5690">
        <w:t>у Рeгистру приврeдних субjeкaтa.</w:t>
      </w:r>
    </w:p>
    <w:p w14:paraId="015F3CA8" w14:textId="77777777" w:rsidR="00AB70B0" w:rsidRPr="003D5690" w:rsidRDefault="00AB70B0" w:rsidP="00AB70B0">
      <w:pPr>
        <w:pStyle w:val="NormalWeb"/>
        <w:spacing w:before="0" w:beforeAutospacing="0" w:after="120" w:afterAutospacing="0"/>
      </w:pPr>
      <w:r w:rsidRPr="009645AE">
        <w:rPr>
          <w:u w:val="single"/>
        </w:rPr>
        <w:t>Захтев са потребном документацијом подноси се на адресу</w:t>
      </w:r>
      <w:r w:rsidRPr="003D5690">
        <w:t xml:space="preserve">: </w:t>
      </w:r>
    </w:p>
    <w:p w14:paraId="3DA69A60" w14:textId="1950E46F" w:rsidR="00AB70B0" w:rsidRPr="003D5690" w:rsidRDefault="00AB70B0" w:rsidP="009179A3">
      <w:pPr>
        <w:pStyle w:val="NormalWeb"/>
        <w:spacing w:before="0" w:beforeAutospacing="0" w:after="0" w:afterAutospacing="0"/>
        <w:ind w:firstLine="720"/>
        <w:rPr>
          <w:shd w:val="clear" w:color="auto" w:fill="FFFFFF"/>
        </w:rPr>
      </w:pPr>
      <w:r w:rsidRPr="003D5690">
        <w:t>Министарство пољопривреде, шумарства и водопривреде</w:t>
      </w:r>
      <w:r w:rsidRPr="003D5690">
        <w:rPr>
          <w:shd w:val="clear" w:color="auto" w:fill="FFFFFF"/>
        </w:rPr>
        <w:t xml:space="preserve"> </w:t>
      </w:r>
    </w:p>
    <w:p w14:paraId="3B7D2832" w14:textId="4F582441" w:rsidR="00AB70B0" w:rsidRPr="003D5690" w:rsidRDefault="00AB70B0" w:rsidP="009179A3">
      <w:pPr>
        <w:pStyle w:val="NormalWeb"/>
        <w:spacing w:before="0" w:beforeAutospacing="0" w:after="0" w:afterAutospacing="0"/>
        <w:ind w:firstLine="720"/>
        <w:rPr>
          <w:shd w:val="clear" w:color="auto" w:fill="FFFFFF"/>
        </w:rPr>
      </w:pPr>
      <w:r w:rsidRPr="003D5690">
        <w:rPr>
          <w:shd w:val="clear" w:color="auto" w:fill="FFFFFF"/>
        </w:rPr>
        <w:t xml:space="preserve">Одсек за означавање хране, шеме квалитета и органску производњу </w:t>
      </w:r>
    </w:p>
    <w:p w14:paraId="4B7BEADE" w14:textId="77777777" w:rsidR="00AB70B0" w:rsidRPr="003D5690" w:rsidRDefault="00AB70B0" w:rsidP="009179A3">
      <w:pPr>
        <w:pStyle w:val="NormalWeb"/>
        <w:spacing w:before="0" w:beforeAutospacing="0" w:after="0" w:afterAutospacing="0"/>
        <w:ind w:firstLine="720"/>
        <w:rPr>
          <w:shd w:val="clear" w:color="auto" w:fill="FFFFFF"/>
        </w:rPr>
      </w:pPr>
      <w:r w:rsidRPr="003D5690">
        <w:rPr>
          <w:shd w:val="clear" w:color="auto" w:fill="FFFFFF"/>
        </w:rPr>
        <w:t xml:space="preserve">Немањина 22-26 </w:t>
      </w:r>
    </w:p>
    <w:p w14:paraId="6BEE2548" w14:textId="77777777" w:rsidR="00AB70B0" w:rsidRPr="003D5690" w:rsidRDefault="00AB70B0" w:rsidP="004431E0">
      <w:pPr>
        <w:pStyle w:val="NormalWeb"/>
        <w:spacing w:before="0" w:beforeAutospacing="0" w:after="120" w:afterAutospacing="0"/>
        <w:ind w:firstLine="720"/>
        <w:rPr>
          <w:shd w:val="clear" w:color="auto" w:fill="FFFFFF"/>
        </w:rPr>
      </w:pPr>
      <w:r w:rsidRPr="003D5690">
        <w:rPr>
          <w:shd w:val="clear" w:color="auto" w:fill="FFFFFF"/>
        </w:rPr>
        <w:t xml:space="preserve">11000 Бeoгрaд </w:t>
      </w:r>
    </w:p>
    <w:p w14:paraId="22A592DF" w14:textId="01982B22" w:rsidR="009459F8" w:rsidRPr="003D5690" w:rsidRDefault="00D94081" w:rsidP="00DB0546">
      <w:pPr>
        <w:pStyle w:val="Default"/>
        <w:spacing w:after="120" w:line="276" w:lineRule="auto"/>
        <w:jc w:val="both"/>
        <w:rPr>
          <w:color w:val="auto"/>
          <w:lang w:val="sr-Cyrl-RS"/>
        </w:rPr>
      </w:pPr>
      <w:r w:rsidRPr="003D5690">
        <w:rPr>
          <w:color w:val="auto"/>
          <w:lang w:val="sr-Cyrl-CS"/>
        </w:rPr>
        <w:t xml:space="preserve">Министарство </w:t>
      </w:r>
      <w:r w:rsidR="003D5B93" w:rsidRPr="003D5690">
        <w:rPr>
          <w:color w:val="auto"/>
          <w:lang w:val="sr-Cyrl-CS"/>
        </w:rPr>
        <w:t xml:space="preserve">са сертификационим телом које испуњава тражене услове склапа Уговор о међусобној сарадњи. Сертификационо тело може да буде овлашћено </w:t>
      </w:r>
      <w:r w:rsidR="009459F8" w:rsidRPr="003D5690">
        <w:rPr>
          <w:color w:val="auto"/>
          <w:lang w:val="sr-Cyrl-CS"/>
        </w:rPr>
        <w:t>за спровођење контроле квалитета и посебних својстава за једну или више категорија пољопривредних и прехрамбених производа</w:t>
      </w:r>
      <w:r w:rsidR="00BE3FD7" w:rsidRPr="003D5690">
        <w:rPr>
          <w:color w:val="auto"/>
          <w:lang w:val="sr-Latn-RS"/>
        </w:rPr>
        <w:t xml:space="preserve">, </w:t>
      </w:r>
      <w:r w:rsidR="00C8076C" w:rsidRPr="003D5690">
        <w:rPr>
          <w:color w:val="auto"/>
          <w:lang w:val="sr-Cyrl-RS"/>
        </w:rPr>
        <w:t xml:space="preserve">у </w:t>
      </w:r>
      <w:r w:rsidR="00A131F6" w:rsidRPr="003D5690">
        <w:rPr>
          <w:color w:val="auto"/>
          <w:lang w:val="sr-Cyrl-RS"/>
        </w:rPr>
        <w:t xml:space="preserve">складу са </w:t>
      </w:r>
      <w:r w:rsidR="003D5B93" w:rsidRPr="003D5690">
        <w:rPr>
          <w:color w:val="auto"/>
          <w:lang w:val="sr-Cyrl-RS"/>
        </w:rPr>
        <w:t xml:space="preserve">достављеним </w:t>
      </w:r>
      <w:r w:rsidR="002C4E0B" w:rsidRPr="003D5690">
        <w:rPr>
          <w:color w:val="auto"/>
          <w:lang w:val="sr-Cyrl-RS"/>
        </w:rPr>
        <w:t>О</w:t>
      </w:r>
      <w:r w:rsidR="00BE3FD7" w:rsidRPr="003D5690">
        <w:rPr>
          <w:color w:val="auto"/>
          <w:lang w:val="sr-Cyrl-RS"/>
        </w:rPr>
        <w:t>бим</w:t>
      </w:r>
      <w:r w:rsidR="00A131F6" w:rsidRPr="003D5690">
        <w:rPr>
          <w:color w:val="auto"/>
          <w:lang w:val="sr-Cyrl-RS"/>
        </w:rPr>
        <w:t>ом</w:t>
      </w:r>
      <w:r w:rsidR="00BE3FD7" w:rsidRPr="003D5690">
        <w:rPr>
          <w:color w:val="auto"/>
          <w:lang w:val="sr-Cyrl-RS"/>
        </w:rPr>
        <w:t xml:space="preserve"> акредитације.</w:t>
      </w:r>
    </w:p>
    <w:p w14:paraId="45004C4E" w14:textId="01E83D17" w:rsidR="000878B9" w:rsidRPr="003D5690" w:rsidRDefault="000878B9" w:rsidP="002C4E0B">
      <w:pPr>
        <w:pStyle w:val="Default"/>
        <w:spacing w:after="120" w:line="276" w:lineRule="auto"/>
        <w:jc w:val="both"/>
        <w:rPr>
          <w:color w:val="auto"/>
          <w:lang w:val="sr-Cyrl-CS"/>
        </w:rPr>
      </w:pPr>
      <w:r w:rsidRPr="003D5690">
        <w:rPr>
          <w:color w:val="auto"/>
          <w:lang w:val="sr-Cyrl-CS"/>
        </w:rPr>
        <w:t xml:space="preserve">Временско трајање овлашћења је до истека важења </w:t>
      </w:r>
      <w:r w:rsidR="002C4E0B" w:rsidRPr="003D5690">
        <w:rPr>
          <w:color w:val="auto"/>
          <w:lang w:val="sr-Cyrl-CS"/>
        </w:rPr>
        <w:t xml:space="preserve">сертификата о </w:t>
      </w:r>
      <w:r w:rsidRPr="003D5690">
        <w:rPr>
          <w:color w:val="auto"/>
          <w:lang w:val="sr-Cyrl-CS"/>
        </w:rPr>
        <w:t>акредитациј</w:t>
      </w:r>
      <w:r w:rsidR="002C4E0B" w:rsidRPr="003D5690">
        <w:rPr>
          <w:color w:val="auto"/>
          <w:lang w:val="sr-Cyrl-CS"/>
        </w:rPr>
        <w:t>и</w:t>
      </w:r>
      <w:r w:rsidRPr="003D5690">
        <w:rPr>
          <w:color w:val="auto"/>
          <w:lang w:val="sr-Cyrl-CS"/>
        </w:rPr>
        <w:t xml:space="preserve"> и може се продужити у складу са условима </w:t>
      </w:r>
      <w:r w:rsidR="002C4E0B" w:rsidRPr="003D5690">
        <w:rPr>
          <w:color w:val="auto"/>
          <w:lang w:val="sr-Cyrl-CS"/>
        </w:rPr>
        <w:t>дефинисани</w:t>
      </w:r>
      <w:r w:rsidR="009645AE">
        <w:rPr>
          <w:color w:val="auto"/>
          <w:lang w:val="sr-Cyrl-RS"/>
        </w:rPr>
        <w:t>м</w:t>
      </w:r>
      <w:r w:rsidR="002C4E0B" w:rsidRPr="003D5690">
        <w:rPr>
          <w:color w:val="auto"/>
          <w:lang w:val="sr-Cyrl-CS"/>
        </w:rPr>
        <w:t xml:space="preserve"> </w:t>
      </w:r>
      <w:r w:rsidR="001244A9" w:rsidRPr="003D5690">
        <w:rPr>
          <w:color w:val="auto"/>
          <w:lang w:val="sr-Cyrl-CS"/>
        </w:rPr>
        <w:t>Уговором</w:t>
      </w:r>
      <w:r w:rsidRPr="003D5690">
        <w:rPr>
          <w:color w:val="auto"/>
          <w:lang w:val="sr-Cyrl-CS"/>
        </w:rPr>
        <w:t>.</w:t>
      </w:r>
    </w:p>
    <w:p w14:paraId="638819B6" w14:textId="16801BDA" w:rsidR="00D12562" w:rsidRPr="003D5690" w:rsidRDefault="00DB0546" w:rsidP="001244A9">
      <w:pPr>
        <w:jc w:val="both"/>
      </w:pPr>
      <w:r w:rsidRPr="003D5690">
        <w:t>Контакт особа за додатне информације је Снежана Кумбарић, тел. 011/362-2312.</w:t>
      </w:r>
    </w:p>
    <w:p w14:paraId="4BB935C3" w14:textId="77777777" w:rsidR="00D12562" w:rsidRPr="003D5690" w:rsidRDefault="00D12562">
      <w:r w:rsidRPr="003D5690">
        <w:br w:type="page"/>
      </w:r>
    </w:p>
    <w:p w14:paraId="5A881A5F" w14:textId="16986323" w:rsidR="00F969DE" w:rsidRPr="003D5690" w:rsidRDefault="00F969DE" w:rsidP="00F969DE">
      <w:pPr>
        <w:jc w:val="right"/>
      </w:pPr>
      <w:r w:rsidRPr="003D5690">
        <w:lastRenderedPageBreak/>
        <w:t>Образац</w:t>
      </w:r>
    </w:p>
    <w:p w14:paraId="6F1FF600" w14:textId="77777777" w:rsidR="00F969DE" w:rsidRPr="003D5690" w:rsidRDefault="00F969DE" w:rsidP="00F969DE">
      <w:pPr>
        <w:jc w:val="right"/>
      </w:pPr>
    </w:p>
    <w:p w14:paraId="6B0A3A81" w14:textId="77777777" w:rsidR="00F969DE" w:rsidRPr="003D5690" w:rsidRDefault="00F969DE" w:rsidP="00F969DE">
      <w:pPr>
        <w:keepNext/>
        <w:keepLines/>
        <w:spacing w:before="240"/>
        <w:jc w:val="center"/>
        <w:outlineLvl w:val="0"/>
        <w:rPr>
          <w:b/>
          <w:lang w:eastAsia="hr-HR"/>
        </w:rPr>
      </w:pPr>
      <w:r w:rsidRPr="003D5690">
        <w:rPr>
          <w:rFonts w:eastAsiaTheme="majorEastAsia"/>
          <w:b/>
        </w:rPr>
        <w:t>ЗАХТЕВ ЗА ОВЛАШЋИВАЊЕ СЕРТИФИКАЦИОНОГ ТЕЛА</w:t>
      </w:r>
    </w:p>
    <w:p w14:paraId="02735FF4" w14:textId="77777777" w:rsidR="00F969DE" w:rsidRPr="003D5690" w:rsidRDefault="00F969DE" w:rsidP="00F969DE">
      <w:pPr>
        <w:jc w:val="center"/>
        <w:rPr>
          <w:lang w:eastAsia="hr-HR"/>
        </w:rPr>
      </w:pPr>
      <w:r w:rsidRPr="003D5690">
        <w:rPr>
          <w:lang w:eastAsia="hr-HR"/>
        </w:rPr>
        <w:t>за спровођење контроле квалитета и посебних својстaва пољопривредних и прехрамбрених производа са ознакама географског порекла</w:t>
      </w:r>
    </w:p>
    <w:p w14:paraId="1F34B523" w14:textId="77777777" w:rsidR="00F969DE" w:rsidRPr="003D5690" w:rsidRDefault="00F969DE" w:rsidP="00F969DE">
      <w:pPr>
        <w:jc w:val="center"/>
        <w:rPr>
          <w:b/>
        </w:rPr>
      </w:pPr>
    </w:p>
    <w:p w14:paraId="10A4DAAD" w14:textId="77777777" w:rsidR="00F969DE" w:rsidRPr="003D5690" w:rsidRDefault="00F969DE" w:rsidP="00F969DE">
      <w:pPr>
        <w:spacing w:before="100" w:beforeAutospacing="1"/>
        <w:jc w:val="both"/>
        <w:rPr>
          <w:b/>
        </w:rPr>
      </w:pPr>
      <w:r w:rsidRPr="003D5690">
        <w:rPr>
          <w:b/>
        </w:rPr>
        <w:t>1. ПОДАЦИ О ПОДНОСИОЦУ ЗАХТЕВА: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608"/>
        <w:gridCol w:w="5652"/>
      </w:tblGrid>
      <w:tr w:rsidR="003D5690" w:rsidRPr="003D5690" w14:paraId="0C7BC87C" w14:textId="77777777" w:rsidTr="002A4634">
        <w:trPr>
          <w:trHeight w:val="576"/>
        </w:trPr>
        <w:tc>
          <w:tcPr>
            <w:tcW w:w="3618" w:type="dxa"/>
            <w:vAlign w:val="center"/>
          </w:tcPr>
          <w:p w14:paraId="1F65D6D2" w14:textId="77777777" w:rsidR="00F969DE" w:rsidRPr="003D5690" w:rsidRDefault="00F969DE" w:rsidP="002A4634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3D5690">
              <w:rPr>
                <w:rFonts w:ascii="Times New Roman" w:hAnsi="Times New Roman"/>
              </w:rPr>
              <w:t>Назив подносиоца захтева</w:t>
            </w:r>
          </w:p>
        </w:tc>
        <w:tc>
          <w:tcPr>
            <w:tcW w:w="5670" w:type="dxa"/>
          </w:tcPr>
          <w:p w14:paraId="20EF0411" w14:textId="77777777" w:rsidR="00F969DE" w:rsidRPr="003D5690" w:rsidRDefault="00F969DE" w:rsidP="002A4634">
            <w:pPr>
              <w:spacing w:before="100" w:beforeAutospacing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5690" w:rsidRPr="003D5690" w14:paraId="34764E3B" w14:textId="77777777" w:rsidTr="002A4634">
        <w:trPr>
          <w:trHeight w:val="576"/>
        </w:trPr>
        <w:tc>
          <w:tcPr>
            <w:tcW w:w="3618" w:type="dxa"/>
            <w:vAlign w:val="center"/>
          </w:tcPr>
          <w:p w14:paraId="03C6FB64" w14:textId="77777777" w:rsidR="00F969DE" w:rsidRPr="003D5690" w:rsidRDefault="00F969DE" w:rsidP="002A4634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3D5690">
              <w:rPr>
                <w:rFonts w:ascii="Times New Roman" w:hAnsi="Times New Roman"/>
              </w:rPr>
              <w:t>Адреса подносиоца захтева</w:t>
            </w:r>
          </w:p>
        </w:tc>
        <w:tc>
          <w:tcPr>
            <w:tcW w:w="5670" w:type="dxa"/>
          </w:tcPr>
          <w:p w14:paraId="03A6E39A" w14:textId="77777777" w:rsidR="00F969DE" w:rsidRPr="003D5690" w:rsidRDefault="00F969DE" w:rsidP="002A4634">
            <w:pPr>
              <w:spacing w:before="100" w:beforeAutospacing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5690" w:rsidRPr="003D5690" w14:paraId="782AEE7D" w14:textId="77777777" w:rsidTr="002A4634">
        <w:trPr>
          <w:trHeight w:val="576"/>
        </w:trPr>
        <w:tc>
          <w:tcPr>
            <w:tcW w:w="3618" w:type="dxa"/>
            <w:vAlign w:val="center"/>
          </w:tcPr>
          <w:p w14:paraId="39A40B9F" w14:textId="77777777" w:rsidR="00F969DE" w:rsidRPr="003D5690" w:rsidRDefault="00F969DE" w:rsidP="002A4634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3D5690">
              <w:rPr>
                <w:rFonts w:ascii="Times New Roman" w:hAnsi="Times New Roman"/>
              </w:rPr>
              <w:t>Име и презиме одговорне особе</w:t>
            </w:r>
          </w:p>
        </w:tc>
        <w:tc>
          <w:tcPr>
            <w:tcW w:w="5670" w:type="dxa"/>
          </w:tcPr>
          <w:p w14:paraId="655E9299" w14:textId="77777777" w:rsidR="00F969DE" w:rsidRPr="003D5690" w:rsidRDefault="00F969DE" w:rsidP="002A4634">
            <w:pPr>
              <w:spacing w:before="100" w:beforeAutospacing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5690" w:rsidRPr="003D5690" w14:paraId="4E530120" w14:textId="77777777" w:rsidTr="002A4634">
        <w:trPr>
          <w:trHeight w:val="576"/>
        </w:trPr>
        <w:tc>
          <w:tcPr>
            <w:tcW w:w="3618" w:type="dxa"/>
            <w:vAlign w:val="center"/>
          </w:tcPr>
          <w:p w14:paraId="220C3BBB" w14:textId="77777777" w:rsidR="00F969DE" w:rsidRPr="003D5690" w:rsidRDefault="00F969DE" w:rsidP="002A4634">
            <w:pPr>
              <w:spacing w:before="100" w:beforeAutospacing="1"/>
              <w:rPr>
                <w:rFonts w:ascii="Times New Roman" w:hAnsi="Times New Roman"/>
              </w:rPr>
            </w:pPr>
            <w:r w:rsidRPr="003D5690">
              <w:rPr>
                <w:rFonts w:ascii="Times New Roman" w:hAnsi="Times New Roman"/>
              </w:rPr>
              <w:t>Телефон</w:t>
            </w:r>
          </w:p>
        </w:tc>
        <w:tc>
          <w:tcPr>
            <w:tcW w:w="5670" w:type="dxa"/>
          </w:tcPr>
          <w:p w14:paraId="4A5C3466" w14:textId="77777777" w:rsidR="00F969DE" w:rsidRPr="003D5690" w:rsidRDefault="00F969DE" w:rsidP="002A4634">
            <w:pPr>
              <w:spacing w:before="100" w:beforeAutospacing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5690" w:rsidRPr="003D5690" w14:paraId="27FA2676" w14:textId="77777777" w:rsidTr="002A4634">
        <w:trPr>
          <w:trHeight w:val="576"/>
        </w:trPr>
        <w:tc>
          <w:tcPr>
            <w:tcW w:w="3618" w:type="dxa"/>
            <w:vAlign w:val="center"/>
          </w:tcPr>
          <w:p w14:paraId="615EFAD2" w14:textId="77777777" w:rsidR="00F969DE" w:rsidRPr="003D5690" w:rsidRDefault="00F969DE" w:rsidP="002A4634">
            <w:pPr>
              <w:spacing w:before="100" w:beforeAutospacing="1"/>
              <w:rPr>
                <w:rFonts w:ascii="Times New Roman" w:hAnsi="Times New Roman"/>
                <w:b/>
              </w:rPr>
            </w:pPr>
            <w:r w:rsidRPr="003D5690">
              <w:rPr>
                <w:rFonts w:ascii="Times New Roman" w:hAnsi="Times New Roman"/>
              </w:rPr>
              <w:t>Е-мејл</w:t>
            </w:r>
          </w:p>
        </w:tc>
        <w:tc>
          <w:tcPr>
            <w:tcW w:w="5670" w:type="dxa"/>
          </w:tcPr>
          <w:p w14:paraId="13C92E19" w14:textId="77777777" w:rsidR="00F969DE" w:rsidRPr="003D5690" w:rsidRDefault="00F969DE" w:rsidP="002A4634">
            <w:pPr>
              <w:spacing w:before="100" w:beforeAutospacing="1"/>
              <w:jc w:val="both"/>
              <w:rPr>
                <w:rFonts w:ascii="Times New Roman" w:hAnsi="Times New Roman"/>
                <w:b/>
              </w:rPr>
            </w:pPr>
          </w:p>
        </w:tc>
      </w:tr>
      <w:tr w:rsidR="003D5690" w:rsidRPr="003D5690" w14:paraId="0ABF3404" w14:textId="77777777" w:rsidTr="002A4634">
        <w:trPr>
          <w:trHeight w:val="1786"/>
        </w:trPr>
        <w:tc>
          <w:tcPr>
            <w:tcW w:w="3618" w:type="dxa"/>
            <w:vAlign w:val="center"/>
          </w:tcPr>
          <w:p w14:paraId="42A24B3E" w14:textId="77777777" w:rsidR="00F969DE" w:rsidRPr="003D5690" w:rsidRDefault="00F969DE" w:rsidP="002A4634">
            <w:pPr>
              <w:spacing w:before="100" w:beforeAutospacing="1"/>
              <w:rPr>
                <w:rFonts w:ascii="Times New Roman" w:hAnsi="Times New Roman"/>
              </w:rPr>
            </w:pPr>
            <w:r w:rsidRPr="003D5690">
              <w:rPr>
                <w:rFonts w:ascii="Times New Roman" w:hAnsi="Times New Roman"/>
              </w:rPr>
              <w:t xml:space="preserve">Подаци о акредитацији </w:t>
            </w:r>
          </w:p>
        </w:tc>
        <w:tc>
          <w:tcPr>
            <w:tcW w:w="5670" w:type="dxa"/>
            <w:vAlign w:val="center"/>
          </w:tcPr>
          <w:p w14:paraId="672D6336" w14:textId="77777777" w:rsidR="00F969DE" w:rsidRPr="003D5690" w:rsidRDefault="00F969DE" w:rsidP="002A4634">
            <w:pPr>
              <w:spacing w:before="100" w:beforeAutospacing="1"/>
              <w:rPr>
                <w:rFonts w:ascii="Times New Roman" w:hAnsi="Times New Roman"/>
              </w:rPr>
            </w:pPr>
            <w:r w:rsidRPr="003D5690">
              <w:rPr>
                <w:rFonts w:ascii="Times New Roman" w:hAnsi="Times New Roman"/>
              </w:rPr>
              <w:t>Акредитациони бр.сертификата:</w:t>
            </w:r>
          </w:p>
          <w:p w14:paraId="5343F8B7" w14:textId="77777777" w:rsidR="00F969DE" w:rsidRPr="003D5690" w:rsidRDefault="00F969DE" w:rsidP="002A4634">
            <w:pPr>
              <w:spacing w:before="100" w:beforeAutospacing="1"/>
              <w:rPr>
                <w:rFonts w:ascii="Times New Roman" w:hAnsi="Times New Roman"/>
              </w:rPr>
            </w:pPr>
            <w:r w:rsidRPr="003D5690">
              <w:rPr>
                <w:rFonts w:ascii="Times New Roman" w:hAnsi="Times New Roman"/>
              </w:rPr>
              <w:t>Датум издавања:</w:t>
            </w:r>
          </w:p>
          <w:p w14:paraId="71A9661C" w14:textId="77777777" w:rsidR="00F969DE" w:rsidRPr="003D5690" w:rsidRDefault="00F969DE" w:rsidP="002A4634">
            <w:pPr>
              <w:spacing w:before="100" w:beforeAutospacing="1"/>
              <w:rPr>
                <w:rFonts w:ascii="Times New Roman" w:hAnsi="Times New Roman"/>
              </w:rPr>
            </w:pPr>
            <w:r w:rsidRPr="003D5690">
              <w:rPr>
                <w:rFonts w:ascii="Times New Roman" w:hAnsi="Times New Roman"/>
              </w:rPr>
              <w:t>Акредитација важи до:</w:t>
            </w:r>
          </w:p>
        </w:tc>
      </w:tr>
      <w:tr w:rsidR="00F969DE" w:rsidRPr="003D5690" w14:paraId="41B19FCD" w14:textId="77777777" w:rsidTr="002A4634">
        <w:trPr>
          <w:trHeight w:val="4463"/>
        </w:trPr>
        <w:tc>
          <w:tcPr>
            <w:tcW w:w="3618" w:type="dxa"/>
            <w:vAlign w:val="center"/>
          </w:tcPr>
          <w:p w14:paraId="643B2A09" w14:textId="77777777" w:rsidR="00F969DE" w:rsidRPr="003D5690" w:rsidRDefault="00F969DE" w:rsidP="002A4634">
            <w:pPr>
              <w:spacing w:before="100" w:beforeAutospacing="1"/>
              <w:rPr>
                <w:rFonts w:ascii="Times New Roman" w:hAnsi="Times New Roman"/>
              </w:rPr>
            </w:pPr>
            <w:r w:rsidRPr="003D5690">
              <w:rPr>
                <w:rFonts w:ascii="Times New Roman" w:hAnsi="Times New Roman"/>
              </w:rPr>
              <w:t xml:space="preserve">Категорија производа и назив производа  са </w:t>
            </w:r>
            <w:r w:rsidRPr="003D5690">
              <w:rPr>
                <w:rFonts w:ascii="Times New Roman" w:eastAsia="Times New Roman" w:hAnsi="Times New Roman"/>
                <w:lang w:eastAsia="hr-HR"/>
              </w:rPr>
              <w:t>ознаком географског порекла</w:t>
            </w:r>
            <w:r w:rsidRPr="003D5690">
              <w:rPr>
                <w:rFonts w:ascii="Times New Roman" w:hAnsi="Times New Roman"/>
              </w:rPr>
              <w:t xml:space="preserve"> за који се подноси захтев за овлашћивање (један или више)</w:t>
            </w:r>
          </w:p>
        </w:tc>
        <w:tc>
          <w:tcPr>
            <w:tcW w:w="5670" w:type="dxa"/>
          </w:tcPr>
          <w:p w14:paraId="4CC87808" w14:textId="77777777" w:rsidR="00F969DE" w:rsidRPr="003D5690" w:rsidRDefault="00F969DE" w:rsidP="002A4634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</w:p>
        </w:tc>
      </w:tr>
    </w:tbl>
    <w:p w14:paraId="564C4D98" w14:textId="77777777" w:rsidR="00F969DE" w:rsidRPr="003D5690" w:rsidRDefault="00F969DE" w:rsidP="00F969DE">
      <w:pPr>
        <w:spacing w:before="100" w:beforeAutospacing="1"/>
        <w:jc w:val="both"/>
      </w:pPr>
    </w:p>
    <w:p w14:paraId="39F2A0C8" w14:textId="77777777" w:rsidR="00F969DE" w:rsidRPr="003D5690" w:rsidRDefault="00F969DE" w:rsidP="00F969DE">
      <w:pPr>
        <w:spacing w:before="240"/>
        <w:jc w:val="both"/>
        <w:rPr>
          <w:b/>
        </w:rPr>
      </w:pPr>
    </w:p>
    <w:tbl>
      <w:tblPr>
        <w:tblW w:w="9164" w:type="dxa"/>
        <w:tblInd w:w="108" w:type="dxa"/>
        <w:tblLook w:val="04A0" w:firstRow="1" w:lastRow="0" w:firstColumn="1" w:lastColumn="0" w:noHBand="0" w:noVBand="1"/>
      </w:tblPr>
      <w:tblGrid>
        <w:gridCol w:w="3368"/>
        <w:gridCol w:w="5796"/>
      </w:tblGrid>
      <w:tr w:rsidR="00F969DE" w:rsidRPr="003D5690" w14:paraId="7A953C90" w14:textId="77777777" w:rsidTr="002A4634">
        <w:trPr>
          <w:trHeight w:val="936"/>
        </w:trPr>
        <w:tc>
          <w:tcPr>
            <w:tcW w:w="3368" w:type="dxa"/>
            <w:shd w:val="clear" w:color="auto" w:fill="auto"/>
          </w:tcPr>
          <w:p w14:paraId="2C0EEC6D" w14:textId="5908DDD3" w:rsidR="00F969DE" w:rsidRPr="003D5690" w:rsidRDefault="00F969DE" w:rsidP="003D5690">
            <w:pPr>
              <w:spacing w:after="240"/>
              <w:rPr>
                <w:bCs/>
              </w:rPr>
            </w:pPr>
            <w:r w:rsidRPr="003D5690">
              <w:rPr>
                <w:bCs/>
              </w:rPr>
              <w:t>Датум и место:</w:t>
            </w:r>
          </w:p>
          <w:p w14:paraId="5390EE48" w14:textId="3F26F79C" w:rsidR="00F969DE" w:rsidRPr="003D5690" w:rsidRDefault="00F969DE" w:rsidP="00672B6B">
            <w:pPr>
              <w:spacing w:after="120"/>
              <w:rPr>
                <w:bCs/>
              </w:rPr>
            </w:pPr>
            <w:r w:rsidRPr="003D5690">
              <w:rPr>
                <w:bCs/>
              </w:rPr>
              <w:t>________________</w:t>
            </w:r>
            <w:r w:rsidR="00672B6B" w:rsidRPr="003D5690">
              <w:rPr>
                <w:bCs/>
              </w:rPr>
              <w:t>__</w:t>
            </w:r>
            <w:r w:rsidRPr="003D5690">
              <w:rPr>
                <w:bCs/>
              </w:rPr>
              <w:t>___</w:t>
            </w:r>
          </w:p>
        </w:tc>
        <w:tc>
          <w:tcPr>
            <w:tcW w:w="5796" w:type="dxa"/>
            <w:shd w:val="clear" w:color="auto" w:fill="auto"/>
          </w:tcPr>
          <w:p w14:paraId="7A123471" w14:textId="19C3CF7C" w:rsidR="00F969DE" w:rsidRPr="003D5690" w:rsidRDefault="00F969DE" w:rsidP="003D5690">
            <w:pPr>
              <w:spacing w:after="240"/>
              <w:rPr>
                <w:bCs/>
              </w:rPr>
            </w:pPr>
            <w:r w:rsidRPr="003D5690">
              <w:rPr>
                <w:bCs/>
              </w:rPr>
              <w:t xml:space="preserve">                                        Потпис одговорне особе: </w:t>
            </w:r>
          </w:p>
          <w:p w14:paraId="2772CFA9" w14:textId="77777777" w:rsidR="00F969DE" w:rsidRPr="003D5690" w:rsidRDefault="00F969DE" w:rsidP="00672B6B">
            <w:pPr>
              <w:spacing w:after="120"/>
              <w:rPr>
                <w:bCs/>
              </w:rPr>
            </w:pPr>
            <w:r w:rsidRPr="003D5690">
              <w:rPr>
                <w:bCs/>
              </w:rPr>
              <w:t xml:space="preserve">                            ________________________________</w:t>
            </w:r>
          </w:p>
        </w:tc>
      </w:tr>
    </w:tbl>
    <w:p w14:paraId="57F667F9" w14:textId="77777777" w:rsidR="00F969DE" w:rsidRPr="003D5690" w:rsidRDefault="00F969DE" w:rsidP="001244A9">
      <w:pPr>
        <w:jc w:val="both"/>
      </w:pPr>
    </w:p>
    <w:sectPr w:rsidR="00F969DE" w:rsidRPr="003D5690" w:rsidSect="00D12562">
      <w:pgSz w:w="12240" w:h="15840"/>
      <w:pgMar w:top="1080" w:right="153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E0A0C"/>
    <w:multiLevelType w:val="hybridMultilevel"/>
    <w:tmpl w:val="2050F67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D5F190B"/>
    <w:multiLevelType w:val="hybridMultilevel"/>
    <w:tmpl w:val="2C2048DE"/>
    <w:lvl w:ilvl="0" w:tplc="25208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8151F"/>
    <w:multiLevelType w:val="hybridMultilevel"/>
    <w:tmpl w:val="01603FF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F8"/>
    <w:rsid w:val="000878B9"/>
    <w:rsid w:val="001244A9"/>
    <w:rsid w:val="001B4244"/>
    <w:rsid w:val="002426A6"/>
    <w:rsid w:val="00264E74"/>
    <w:rsid w:val="0029729D"/>
    <w:rsid w:val="002C4E0B"/>
    <w:rsid w:val="002E1D2E"/>
    <w:rsid w:val="00331D7C"/>
    <w:rsid w:val="00343B92"/>
    <w:rsid w:val="00385298"/>
    <w:rsid w:val="003D5690"/>
    <w:rsid w:val="003D5B93"/>
    <w:rsid w:val="00414801"/>
    <w:rsid w:val="004431E0"/>
    <w:rsid w:val="00445BC3"/>
    <w:rsid w:val="004C0821"/>
    <w:rsid w:val="004F4B65"/>
    <w:rsid w:val="00672B6B"/>
    <w:rsid w:val="006930B1"/>
    <w:rsid w:val="00701D58"/>
    <w:rsid w:val="00814BB8"/>
    <w:rsid w:val="00866D45"/>
    <w:rsid w:val="009179A3"/>
    <w:rsid w:val="009459F8"/>
    <w:rsid w:val="009645AE"/>
    <w:rsid w:val="009844C0"/>
    <w:rsid w:val="009C4404"/>
    <w:rsid w:val="00A131F6"/>
    <w:rsid w:val="00A462E0"/>
    <w:rsid w:val="00A74C8E"/>
    <w:rsid w:val="00AB70B0"/>
    <w:rsid w:val="00AC4D8F"/>
    <w:rsid w:val="00B612F4"/>
    <w:rsid w:val="00B7063E"/>
    <w:rsid w:val="00B72622"/>
    <w:rsid w:val="00BE3FD7"/>
    <w:rsid w:val="00C01876"/>
    <w:rsid w:val="00C028C1"/>
    <w:rsid w:val="00C8076C"/>
    <w:rsid w:val="00CB02D3"/>
    <w:rsid w:val="00CF3C83"/>
    <w:rsid w:val="00D12562"/>
    <w:rsid w:val="00D94081"/>
    <w:rsid w:val="00DB0546"/>
    <w:rsid w:val="00E86DD0"/>
    <w:rsid w:val="00EE35E3"/>
    <w:rsid w:val="00F969DE"/>
    <w:rsid w:val="00F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1CA20"/>
  <w15:docId w15:val="{3F5C95E7-5A76-4B7D-BF6D-0E28A462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9F8"/>
    <w:rPr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5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sr-Latn-CS" w:eastAsia="sr-Latn-CS"/>
    </w:rPr>
  </w:style>
  <w:style w:type="paragraph" w:customStyle="1" w:styleId="t-9-8">
    <w:name w:val="t-9-8"/>
    <w:basedOn w:val="Normal"/>
    <w:rsid w:val="009459F8"/>
    <w:pPr>
      <w:spacing w:before="100" w:beforeAutospacing="1" w:after="100" w:afterAutospacing="1"/>
    </w:pPr>
  </w:style>
  <w:style w:type="character" w:customStyle="1" w:styleId="bold1">
    <w:name w:val="bold1"/>
    <w:rsid w:val="009459F8"/>
    <w:rPr>
      <w:b/>
      <w:bCs/>
    </w:rPr>
  </w:style>
  <w:style w:type="paragraph" w:customStyle="1" w:styleId="t-10-9-fett">
    <w:name w:val="t-10-9-fett"/>
    <w:basedOn w:val="Normal"/>
    <w:rsid w:val="009459F8"/>
    <w:pPr>
      <w:spacing w:before="100" w:beforeAutospacing="1" w:after="100" w:afterAutospacing="1"/>
    </w:pPr>
    <w:rPr>
      <w:b/>
      <w:bCs/>
      <w:sz w:val="26"/>
      <w:szCs w:val="26"/>
      <w:lang w:val="hr-HR" w:eastAsia="hr-HR"/>
    </w:rPr>
  </w:style>
  <w:style w:type="paragraph" w:customStyle="1" w:styleId="t-9-8-bez-uvl">
    <w:name w:val="t-9-8-bez-uvl"/>
    <w:basedOn w:val="Normal"/>
    <w:rsid w:val="009459F8"/>
    <w:pPr>
      <w:spacing w:before="100" w:beforeAutospacing="1" w:after="100" w:afterAutospacing="1"/>
    </w:pPr>
    <w:rPr>
      <w:lang w:val="hr-HR" w:eastAsia="hr-HR"/>
    </w:rPr>
  </w:style>
  <w:style w:type="paragraph" w:styleId="Header">
    <w:name w:val="header"/>
    <w:basedOn w:val="Normal"/>
    <w:link w:val="HeaderChar"/>
    <w:uiPriority w:val="99"/>
    <w:rsid w:val="009459F8"/>
    <w:pPr>
      <w:tabs>
        <w:tab w:val="center" w:pos="4320"/>
        <w:tab w:val="right" w:pos="8640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9459F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59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78B9"/>
    <w:pPr>
      <w:spacing w:before="100" w:beforeAutospacing="1" w:after="100" w:afterAutospacing="1"/>
    </w:pPr>
  </w:style>
  <w:style w:type="table" w:customStyle="1" w:styleId="Reetkatablice1">
    <w:name w:val="Rešetka tablice1"/>
    <w:basedOn w:val="TableNormal"/>
    <w:next w:val="TableGrid"/>
    <w:uiPriority w:val="59"/>
    <w:rsid w:val="00F969DE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9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Snežana Kumbarić</cp:lastModifiedBy>
  <cp:revision>14</cp:revision>
  <cp:lastPrinted>2022-04-27T13:00:00Z</cp:lastPrinted>
  <dcterms:created xsi:type="dcterms:W3CDTF">2022-04-19T10:40:00Z</dcterms:created>
  <dcterms:modified xsi:type="dcterms:W3CDTF">2022-04-27T13:05:00Z</dcterms:modified>
</cp:coreProperties>
</file>