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44D70971" w:rsidR="00DD3B89" w:rsidRDefault="00DD3B89" w:rsidP="00BB19B1">
      <w:pPr>
        <w:pStyle w:val="Heading1a"/>
        <w:keepNext w:val="0"/>
        <w:keepLines w:val="0"/>
        <w:tabs>
          <w:tab w:val="clear" w:pos="-720"/>
        </w:tabs>
        <w:suppressAutoHyphens w:val="0"/>
        <w:spacing w:after="120"/>
        <w:rPr>
          <w:bCs/>
          <w:smallCaps w:val="0"/>
          <w:sz w:val="28"/>
          <w:szCs w:val="28"/>
        </w:rPr>
      </w:pPr>
      <w:r w:rsidRPr="00DD3B89">
        <w:rPr>
          <w:bCs/>
          <w:smallCaps w:val="0"/>
          <w:sz w:val="28"/>
          <w:szCs w:val="28"/>
        </w:rPr>
        <w:t>(CONSULTING SERVICES – FIRMS SELECTION)</w:t>
      </w:r>
    </w:p>
    <w:p w14:paraId="08921529" w14:textId="674288F4" w:rsidR="00BB19B1" w:rsidRPr="00A1332E" w:rsidRDefault="00BB19B1" w:rsidP="00A1332E">
      <w:pPr>
        <w:pStyle w:val="Heading1a"/>
        <w:keepNext w:val="0"/>
        <w:keepLines w:val="0"/>
        <w:tabs>
          <w:tab w:val="clear" w:pos="-720"/>
        </w:tabs>
        <w:suppressAutoHyphens w:val="0"/>
        <w:rPr>
          <w:bCs/>
          <w:smallCaps w:val="0"/>
          <w:sz w:val="28"/>
          <w:szCs w:val="28"/>
        </w:rPr>
      </w:pPr>
      <w:r w:rsidRPr="00BC12C9">
        <w:rPr>
          <w:bCs/>
          <w:smallCaps w:val="0"/>
          <w:sz w:val="28"/>
          <w:szCs w:val="28"/>
        </w:rPr>
        <w:t xml:space="preserve">THIS IS A RE-PUBLICATION OF THE REOI.  THOSE WHO SUBMITTED EXPRESSIONS OF INTEREST DURING THE FIRST ROUND </w:t>
      </w:r>
      <w:r>
        <w:rPr>
          <w:bCs/>
          <w:smallCaps w:val="0"/>
          <w:sz w:val="28"/>
          <w:szCs w:val="28"/>
        </w:rPr>
        <w:t xml:space="preserve">DO NOT </w:t>
      </w:r>
      <w:r w:rsidRPr="00BC12C9">
        <w:rPr>
          <w:bCs/>
          <w:smallCaps w:val="0"/>
          <w:sz w:val="28"/>
          <w:szCs w:val="28"/>
        </w:rPr>
        <w:t xml:space="preserve">NEED </w:t>
      </w:r>
      <w:r>
        <w:rPr>
          <w:bCs/>
          <w:smallCaps w:val="0"/>
          <w:sz w:val="28"/>
          <w:szCs w:val="28"/>
        </w:rPr>
        <w:t>TO</w:t>
      </w:r>
      <w:r w:rsidRPr="00BC12C9">
        <w:rPr>
          <w:bCs/>
          <w:smallCaps w:val="0"/>
          <w:sz w:val="28"/>
          <w:szCs w:val="28"/>
        </w:rPr>
        <w:t xml:space="preserve">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13DAFF94" w:rsidR="002822CB" w:rsidRDefault="00105E6A" w:rsidP="007A6F71">
      <w:pPr>
        <w:pStyle w:val="BodyText"/>
        <w:spacing w:after="120"/>
        <w:rPr>
          <w:rFonts w:ascii="Times New Roman" w:hAnsi="Times New Roman"/>
          <w:b/>
        </w:rPr>
      </w:pPr>
      <w:r w:rsidRPr="00105E6A">
        <w:rPr>
          <w:rFonts w:ascii="Times New Roman" w:hAnsi="Times New Roman"/>
          <w:b/>
        </w:rPr>
        <w:t>STRENGTHENING THE CAPACITY OF THE MAFWM FOR MANAGEMENT OF IСТ RELATED ACTIVITIES AND PROJECTS THROUGH DEVELOPMENT OF COMPREHENSIVE ICT GOVERNANCE AND COMPLIANCE FRAMEWORK</w:t>
      </w:r>
    </w:p>
    <w:p w14:paraId="040BA45E" w14:textId="3FD419BB" w:rsidR="00EC50B8" w:rsidRPr="00105E6A" w:rsidRDefault="00EC50B8" w:rsidP="00374AFB">
      <w:pPr>
        <w:pStyle w:val="BodyText"/>
        <w:spacing w:after="240"/>
        <w:rPr>
          <w:rFonts w:ascii="Times New Roman" w:hAnsi="Times New Roman"/>
          <w:b/>
        </w:rPr>
      </w:pPr>
      <w:r w:rsidRPr="00105E6A">
        <w:rPr>
          <w:rFonts w:ascii="Times New Roman" w:hAnsi="Times New Roman"/>
          <w:b/>
        </w:rPr>
        <w:t>Reference No</w:t>
      </w:r>
      <w:r w:rsidR="00A470E3" w:rsidRPr="00105E6A">
        <w:rPr>
          <w:rFonts w:ascii="Times New Roman" w:hAnsi="Times New Roman"/>
          <w:b/>
        </w:rPr>
        <w:t xml:space="preserve">.: </w:t>
      </w:r>
      <w:r w:rsidR="00C840E8" w:rsidRPr="00105E6A">
        <w:rPr>
          <w:rFonts w:ascii="Times New Roman" w:hAnsi="Times New Roman"/>
          <w:b/>
        </w:rPr>
        <w:t>SER-SCAP-CQS-CS-2</w:t>
      </w:r>
      <w:r w:rsidR="00230649" w:rsidRPr="00105E6A">
        <w:rPr>
          <w:rFonts w:ascii="Times New Roman" w:hAnsi="Times New Roman"/>
          <w:b/>
        </w:rPr>
        <w:t>4</w:t>
      </w:r>
      <w:r w:rsidR="00C840E8" w:rsidRPr="00105E6A">
        <w:rPr>
          <w:rFonts w:ascii="Times New Roman" w:hAnsi="Times New Roman"/>
          <w:b/>
        </w:rPr>
        <w:t>-</w:t>
      </w:r>
      <w:r w:rsidR="00105E6A" w:rsidRPr="00105E6A">
        <w:rPr>
          <w:rFonts w:ascii="Times New Roman" w:hAnsi="Times New Roman"/>
          <w:b/>
        </w:rPr>
        <w:t>10</w:t>
      </w:r>
      <w:r w:rsidR="00230649" w:rsidRPr="00105E6A">
        <w:rPr>
          <w:rFonts w:ascii="Times New Roman" w:hAnsi="Times New Roman"/>
          <w:b/>
        </w:rPr>
        <w:t>4</w:t>
      </w:r>
    </w:p>
    <w:p w14:paraId="0D7DA55B" w14:textId="55779025"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7A6F71" w:rsidRPr="007A6F71">
        <w:rPr>
          <w:rFonts w:ascii="Times New Roman" w:hAnsi="Times New Roman"/>
          <w:spacing w:val="-2"/>
          <w:sz w:val="24"/>
          <w:szCs w:val="24"/>
        </w:rPr>
        <w:t>The primary objective of this assignment is to procure a qualified Consultant (firm) with specialized expertise in digital design, web development, and project management</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54B966C5" w14:textId="55488FEF" w:rsidR="007A6F71" w:rsidRDefault="007A6F71" w:rsidP="007A6F71">
      <w:pPr>
        <w:widowControl w:val="0"/>
        <w:tabs>
          <w:tab w:val="left" w:pos="823"/>
        </w:tabs>
        <w:ind w:left="1440"/>
        <w:jc w:val="both"/>
        <w:rPr>
          <w:rFonts w:ascii="Times New Roman" w:hAnsi="Times New Roman"/>
          <w:szCs w:val="22"/>
          <w:lang w:eastAsia="en-GB"/>
        </w:rPr>
      </w:pPr>
    </w:p>
    <w:p w14:paraId="420E60B5" w14:textId="460CF47C" w:rsidR="00105E6A" w:rsidRPr="00105E6A" w:rsidRDefault="00105E6A" w:rsidP="00105E6A">
      <w:pPr>
        <w:widowControl w:val="0"/>
        <w:tabs>
          <w:tab w:val="left" w:pos="823"/>
        </w:tabs>
        <w:jc w:val="both"/>
        <w:rPr>
          <w:rFonts w:ascii="Times New Roman" w:hAnsi="Times New Roman"/>
          <w:spacing w:val="-2"/>
          <w:sz w:val="24"/>
          <w:szCs w:val="24"/>
        </w:rPr>
      </w:pPr>
      <w:r w:rsidRPr="00105E6A">
        <w:rPr>
          <w:rFonts w:ascii="Times New Roman" w:hAnsi="Times New Roman"/>
          <w:spacing w:val="-2"/>
          <w:sz w:val="24"/>
          <w:szCs w:val="24"/>
        </w:rPr>
        <w:t>The scope of work entails thoroughly reviewing and reconciling existing rulebooks, guidelines, and procedures within the Client, identifying areas for improvement. This process involves an analysis of current rulebooks and practices to ensure consistency and accuracy. Additionally, based on best practices and industry standards, the Consultant will propose improvements aimed at optimizing the efficiency, clarity, and effectiveness of the overall ICT within the Client. The final deliverables will include a comprehensive analysis outlining the reconciliation process, highlighting discrepancies, and providing actionable recommendations for enhancing the rulebooks in line with established best practices. Once developed the set of documents will also be used to help DAP in the Certification Alignment with SRPS/ISO 27001.</w:t>
      </w:r>
      <w:r w:rsidRPr="00105E6A">
        <w:t xml:space="preserve"> </w:t>
      </w:r>
      <w:r w:rsidRPr="00105E6A">
        <w:rPr>
          <w:rFonts w:ascii="Times New Roman" w:hAnsi="Times New Roman"/>
          <w:spacing w:val="-2"/>
          <w:sz w:val="24"/>
          <w:szCs w:val="24"/>
        </w:rPr>
        <w:t>The consultancy will encompass the full development of the following set of documents as described below:</w:t>
      </w:r>
    </w:p>
    <w:p w14:paraId="3CA0DB77" w14:textId="77777777" w:rsidR="00105E6A" w:rsidRPr="00105E6A" w:rsidRDefault="00105E6A" w:rsidP="00105E6A">
      <w:pPr>
        <w:widowControl w:val="0"/>
        <w:tabs>
          <w:tab w:val="left" w:pos="823"/>
        </w:tabs>
        <w:jc w:val="both"/>
        <w:rPr>
          <w:rFonts w:ascii="Times New Roman" w:hAnsi="Times New Roman"/>
          <w:spacing w:val="-2"/>
          <w:sz w:val="24"/>
          <w:szCs w:val="24"/>
        </w:rPr>
      </w:pPr>
    </w:p>
    <w:p w14:paraId="5BC6B7D0" w14:textId="382B74BD" w:rsid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pacing w:val="-2"/>
          <w:sz w:val="24"/>
          <w:szCs w:val="24"/>
        </w:rPr>
        <w:t>Rulebook on Management of ICT Projects</w:t>
      </w:r>
    </w:p>
    <w:p w14:paraId="727F18A1" w14:textId="48CC17D1" w:rsidR="00105E6A" w:rsidRP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pacing w:val="-2"/>
          <w:sz w:val="24"/>
          <w:szCs w:val="24"/>
        </w:rPr>
        <w:t>Rulebook on the Regulation of Project Deliverables</w:t>
      </w:r>
    </w:p>
    <w:p w14:paraId="41164AFC"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List of Standards for the Development of Software Solutions</w:t>
      </w:r>
    </w:p>
    <w:p w14:paraId="063586F7"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Rulebook on Policies and Procedures for Change Management of Hardware, System and Software Solutions</w:t>
      </w:r>
    </w:p>
    <w:p w14:paraId="61BE64BD"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Risk Assessment Methodology</w:t>
      </w:r>
    </w:p>
    <w:p w14:paraId="0FD2076E"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Policy and Procedures for Creation of Backup</w:t>
      </w:r>
    </w:p>
    <w:p w14:paraId="5653F42E"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lastRenderedPageBreak/>
        <w:t>Security Policies Defining the Framework for Information System Security</w:t>
      </w:r>
    </w:p>
    <w:p w14:paraId="08BEDA6D"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Adoption of interoperability framework</w:t>
      </w:r>
    </w:p>
    <w:p w14:paraId="3B5429F7" w14:textId="77777777" w:rsidR="00105E6A" w:rsidRPr="00105E6A" w:rsidRDefault="00105E6A" w:rsidP="00105E6A">
      <w:pPr>
        <w:pStyle w:val="ListParagraph"/>
        <w:numPr>
          <w:ilvl w:val="0"/>
          <w:numId w:val="25"/>
        </w:numPr>
        <w:rPr>
          <w:rFonts w:ascii="Times New Roman" w:hAnsi="Times New Roman"/>
          <w:spacing w:val="-2"/>
          <w:sz w:val="24"/>
          <w:szCs w:val="24"/>
        </w:rPr>
      </w:pPr>
      <w:r w:rsidRPr="00105E6A">
        <w:rPr>
          <w:rFonts w:ascii="Times New Roman" w:hAnsi="Times New Roman"/>
          <w:spacing w:val="-2"/>
          <w:sz w:val="24"/>
          <w:szCs w:val="24"/>
        </w:rPr>
        <w:t>Training Needs Assessment</w:t>
      </w:r>
    </w:p>
    <w:p w14:paraId="259FE812" w14:textId="5BD54606" w:rsidR="00105E6A" w:rsidRPr="00105E6A" w:rsidRDefault="00105E6A" w:rsidP="00105E6A">
      <w:pPr>
        <w:pStyle w:val="ListParagraph"/>
        <w:widowControl w:val="0"/>
        <w:numPr>
          <w:ilvl w:val="0"/>
          <w:numId w:val="25"/>
        </w:numPr>
        <w:tabs>
          <w:tab w:val="left" w:pos="823"/>
        </w:tabs>
        <w:jc w:val="both"/>
        <w:rPr>
          <w:rFonts w:ascii="Times New Roman" w:hAnsi="Times New Roman"/>
          <w:spacing w:val="-2"/>
          <w:sz w:val="24"/>
          <w:szCs w:val="24"/>
        </w:rPr>
      </w:pPr>
      <w:r w:rsidRPr="00105E6A">
        <w:rPr>
          <w:rFonts w:ascii="Times New Roman" w:hAnsi="Times New Roman"/>
          <w:sz w:val="24"/>
          <w:szCs w:val="24"/>
          <w:lang w:eastAsia="en-GB"/>
        </w:rPr>
        <w:t>Guiding the Certification of the Directorate for Agrarian Payment – alignment with the SRPS/ISO 27001</w:t>
      </w:r>
    </w:p>
    <w:p w14:paraId="554BEEF8" w14:textId="67C8CACE"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w:t>
      </w:r>
      <w:r w:rsidR="00105E6A">
        <w:rPr>
          <w:rFonts w:ascii="Times New Roman" w:hAnsi="Times New Roman"/>
          <w:b/>
          <w:sz w:val="24"/>
          <w:szCs w:val="24"/>
          <w:u w:val="single"/>
        </w:rPr>
        <w:t>equired C</w:t>
      </w:r>
      <w:r w:rsidRPr="002D3E47">
        <w:rPr>
          <w:rFonts w:ascii="Times New Roman" w:hAnsi="Times New Roman"/>
          <w:b/>
          <w:sz w:val="24"/>
          <w:szCs w:val="24"/>
          <w:u w:val="single"/>
        </w:rPr>
        <w:t>onsultant’s (company) qualifications</w:t>
      </w:r>
    </w:p>
    <w:p w14:paraId="4C1C961B" w14:textId="77777777" w:rsidR="00105E6A" w:rsidRPr="00105E6A" w:rsidRDefault="00105E6A" w:rsidP="00105E6A">
      <w:p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assignment will require a qualified consulting company or a joint venture (Consultant) that can demonstrate capabilities to develop strategic and policy documentation.</w:t>
      </w:r>
    </w:p>
    <w:p w14:paraId="7FB76525" w14:textId="77777777" w:rsidR="00105E6A" w:rsidRPr="00105E6A" w:rsidRDefault="00105E6A" w:rsidP="00105E6A">
      <w:p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following criteria will be applied to all Consultants that have submitted their expression of interest:</w:t>
      </w:r>
    </w:p>
    <w:p w14:paraId="35BD9E2D"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has more than 5 years of experience in development programs and consulting services in carrying out integration of digital technologies in all spheres of business including Analysis of Legal Framework, ICT business analysis, assessment of the current state of ICT, formulating strategic directions and alternatives on development, process improvements, and business workflow automatization.</w:t>
      </w:r>
    </w:p>
    <w:p w14:paraId="4669E1A4"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has implemented and successfully completed, during the last five years, at least 2 (two) contracts that include any of the following tasks: ICT business analysis, assessment of the current state of ICT, preparation of functional/technical documents, formulating strategic directions and alternatives on development capacity building of organizations.</w:t>
      </w:r>
    </w:p>
    <w:p w14:paraId="67021A61" w14:textId="77777777" w:rsidR="00105E6A" w:rsidRPr="00105E6A" w:rsidRDefault="00105E6A" w:rsidP="00105E6A">
      <w:pPr>
        <w:pStyle w:val="ListParagraph"/>
        <w:numPr>
          <w:ilvl w:val="0"/>
          <w:numId w:val="1"/>
        </w:numPr>
        <w:autoSpaceDE w:val="0"/>
        <w:autoSpaceDN w:val="0"/>
        <w:adjustRightInd w:val="0"/>
        <w:spacing w:before="120" w:after="120"/>
        <w:jc w:val="both"/>
        <w:rPr>
          <w:rFonts w:ascii="Times New Roman" w:hAnsi="Times New Roman"/>
          <w:sz w:val="24"/>
          <w:szCs w:val="24"/>
          <w:lang w:eastAsia="en-GB"/>
        </w:rPr>
      </w:pPr>
      <w:r w:rsidRPr="00105E6A">
        <w:rPr>
          <w:rFonts w:ascii="Times New Roman" w:hAnsi="Times New Roman"/>
          <w:sz w:val="24"/>
          <w:szCs w:val="24"/>
          <w:lang w:eastAsia="en-GB"/>
        </w:rPr>
        <w:t>The Consultant should demonstrate proven experience in international cooperation projects, with emphasis on the digitalization and improvement of the strategic and policy planning process and reporting and in the Public Sector Area Projects (experience in agricultural projects will be considered an advantage).</w:t>
      </w:r>
    </w:p>
    <w:p w14:paraId="220601FF" w14:textId="0EBA5263" w:rsidR="00AD6B69" w:rsidRDefault="00105E6A" w:rsidP="00AD6B69">
      <w:pPr>
        <w:spacing w:before="120" w:after="120" w:line="248" w:lineRule="auto"/>
        <w:jc w:val="both"/>
        <w:rPr>
          <w:rFonts w:ascii="Times New Roman" w:hAnsi="Times New Roman"/>
          <w:sz w:val="24"/>
          <w:szCs w:val="24"/>
          <w:lang w:eastAsia="en-GB"/>
        </w:rPr>
      </w:pPr>
      <w:r w:rsidRPr="00105E6A">
        <w:rPr>
          <w:rFonts w:ascii="Times New Roman" w:hAnsi="Times New Roman"/>
          <w:sz w:val="24"/>
          <w:szCs w:val="24"/>
          <w:lang w:eastAsia="en-GB"/>
        </w:rPr>
        <w:t>Key Experts will not be evaluated at the shortlisting stage.</w:t>
      </w:r>
    </w:p>
    <w:p w14:paraId="0CE38F0A" w14:textId="1E62F173" w:rsidR="00590CC3" w:rsidRPr="00757B41" w:rsidRDefault="00590CC3" w:rsidP="00757B41">
      <w:pPr>
        <w:suppressAutoHyphens/>
        <w:spacing w:after="120"/>
        <w:jc w:val="both"/>
        <w:rPr>
          <w:rFonts w:ascii="Times New Roman" w:hAnsi="Times New Roman"/>
          <w:spacing w:val="-2"/>
          <w:sz w:val="24"/>
          <w:szCs w:val="24"/>
        </w:rPr>
      </w:pP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General Experience of the Firm</w:t>
            </w:r>
          </w:p>
        </w:tc>
        <w:tc>
          <w:tcPr>
            <w:tcW w:w="3906" w:type="dxa"/>
            <w:vAlign w:val="center"/>
          </w:tcPr>
          <w:p w14:paraId="017135DE" w14:textId="4B007AE9" w:rsidR="00AD6B69" w:rsidRPr="00AD6B69" w:rsidRDefault="00105E6A" w:rsidP="00AD6B69">
            <w:pPr>
              <w:jc w:val="center"/>
              <w:rPr>
                <w:rFonts w:ascii="Times New Roman" w:hAnsi="Times New Roman"/>
                <w:sz w:val="24"/>
                <w:szCs w:val="24"/>
              </w:rPr>
            </w:pPr>
            <w:r>
              <w:rPr>
                <w:rFonts w:ascii="Times New Roman" w:hAnsi="Times New Roman"/>
                <w:sz w:val="24"/>
                <w:szCs w:val="24"/>
              </w:rPr>
              <w:t>3</w:t>
            </w:r>
            <w:r w:rsidR="00AD6B69" w:rsidRPr="00AD6B69">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AD6B69" w:rsidRDefault="00105E6A" w:rsidP="00AD6B69">
            <w:pPr>
              <w:jc w:val="both"/>
              <w:rPr>
                <w:rFonts w:ascii="Times New Roman" w:hAnsi="Times New Roman"/>
                <w:sz w:val="24"/>
                <w:szCs w:val="24"/>
              </w:rPr>
            </w:pPr>
            <w:r w:rsidRPr="00105E6A">
              <w:rPr>
                <w:rFonts w:ascii="Times New Roman" w:hAnsi="Times New Roman"/>
                <w:sz w:val="24"/>
                <w:szCs w:val="24"/>
              </w:rPr>
              <w:t>Specific Experience of the Firm Related to the Assignment</w:t>
            </w:r>
          </w:p>
        </w:tc>
        <w:tc>
          <w:tcPr>
            <w:tcW w:w="3906" w:type="dxa"/>
            <w:vAlign w:val="center"/>
          </w:tcPr>
          <w:p w14:paraId="7524B7CF" w14:textId="4AB680AC" w:rsidR="00AD6B69" w:rsidRPr="00AD6B69" w:rsidRDefault="00105E6A" w:rsidP="00AD6B69">
            <w:pPr>
              <w:jc w:val="center"/>
              <w:rPr>
                <w:rFonts w:ascii="Times New Roman" w:hAnsi="Times New Roman"/>
                <w:sz w:val="24"/>
                <w:szCs w:val="24"/>
              </w:rPr>
            </w:pPr>
            <w:r>
              <w:rPr>
                <w:rFonts w:ascii="Times New Roman" w:hAnsi="Times New Roman"/>
                <w:sz w:val="24"/>
                <w:szCs w:val="24"/>
              </w:rPr>
              <w:t>7</w:t>
            </w:r>
            <w:r w:rsidR="00AD6B69" w:rsidRPr="00AD6B69">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27000B76"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is posted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D6B69" w:rsidRPr="00ED63A9">
          <w:rPr>
            <w:rStyle w:val="Hyperlink"/>
            <w:rFonts w:ascii="Times New Roman" w:hAnsi="Times New Roman"/>
            <w:spacing w:val="-2"/>
            <w:sz w:val="24"/>
          </w:rPr>
          <w:t>http://www.minpolj.gov.rs/category/javni-pozivi/</w:t>
        </w:r>
      </w:hyperlink>
      <w:r w:rsidRPr="00ED63A9">
        <w:rPr>
          <w:rFonts w:ascii="Times New Roman" w:hAnsi="Times New Roman"/>
          <w:spacing w:val="-2"/>
          <w:sz w:val="24"/>
        </w:rPr>
        <w:t>.</w:t>
      </w:r>
      <w:r>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lastRenderedPageBreak/>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0A0C3808"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BB19B1">
        <w:rPr>
          <w:rFonts w:ascii="Times New Roman" w:hAnsi="Times New Roman"/>
          <w:b/>
          <w:spacing w:val="-2"/>
          <w:sz w:val="24"/>
        </w:rPr>
        <w:t>October</w:t>
      </w:r>
      <w:r w:rsidR="00BA0688">
        <w:rPr>
          <w:rFonts w:ascii="Times New Roman" w:hAnsi="Times New Roman"/>
          <w:b/>
          <w:spacing w:val="-2"/>
          <w:sz w:val="24"/>
        </w:rPr>
        <w:t xml:space="preserve"> </w:t>
      </w:r>
      <w:r w:rsidR="00BB19B1">
        <w:rPr>
          <w:rFonts w:ascii="Times New Roman" w:hAnsi="Times New Roman"/>
          <w:b/>
          <w:spacing w:val="-2"/>
          <w:sz w:val="24"/>
        </w:rPr>
        <w:t>9</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w:t>
      </w:r>
      <w:r w:rsidR="00230649">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BB19B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9F6F19"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9F6F19"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9F6F19"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B1D9" w14:textId="77777777" w:rsidR="009F6F19" w:rsidRDefault="009F6F19">
      <w:r>
        <w:separator/>
      </w:r>
    </w:p>
  </w:endnote>
  <w:endnote w:type="continuationSeparator" w:id="0">
    <w:p w14:paraId="3AFC8782" w14:textId="77777777" w:rsidR="009F6F19" w:rsidRDefault="009F6F19">
      <w:r>
        <w:rPr>
          <w:sz w:val="24"/>
        </w:rPr>
        <w:t xml:space="preserve"> </w:t>
      </w:r>
    </w:p>
  </w:endnote>
  <w:endnote w:type="continuationNotice" w:id="1">
    <w:p w14:paraId="3B4EDE7F" w14:textId="77777777" w:rsidR="009F6F19" w:rsidRDefault="009F6F1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DAE9" w14:textId="77777777" w:rsidR="009F6F19" w:rsidRDefault="009F6F19">
      <w:r>
        <w:rPr>
          <w:sz w:val="24"/>
        </w:rPr>
        <w:separator/>
      </w:r>
    </w:p>
  </w:footnote>
  <w:footnote w:type="continuationSeparator" w:id="0">
    <w:p w14:paraId="74CA983A" w14:textId="77777777" w:rsidR="009F6F19" w:rsidRDefault="009F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4"/>
  </w:num>
  <w:num w:numId="3">
    <w:abstractNumId w:val="11"/>
  </w:num>
  <w:num w:numId="4">
    <w:abstractNumId w:val="10"/>
  </w:num>
  <w:num w:numId="5">
    <w:abstractNumId w:val="0"/>
  </w:num>
  <w:num w:numId="6">
    <w:abstractNumId w:val="21"/>
  </w:num>
  <w:num w:numId="7">
    <w:abstractNumId w:val="7"/>
  </w:num>
  <w:num w:numId="8">
    <w:abstractNumId w:val="4"/>
  </w:num>
  <w:num w:numId="9">
    <w:abstractNumId w:val="9"/>
  </w:num>
  <w:num w:numId="10">
    <w:abstractNumId w:val="1"/>
  </w:num>
  <w:num w:numId="11">
    <w:abstractNumId w:val="2"/>
  </w:num>
  <w:num w:numId="12">
    <w:abstractNumId w:val="3"/>
  </w:num>
  <w:num w:numId="13">
    <w:abstractNumId w:val="19"/>
  </w:num>
  <w:num w:numId="14">
    <w:abstractNumId w:val="24"/>
  </w:num>
  <w:num w:numId="15">
    <w:abstractNumId w:val="18"/>
  </w:num>
  <w:num w:numId="16">
    <w:abstractNumId w:val="17"/>
  </w:num>
  <w:num w:numId="17">
    <w:abstractNumId w:val="8"/>
  </w:num>
  <w:num w:numId="18">
    <w:abstractNumId w:val="16"/>
  </w:num>
  <w:num w:numId="19">
    <w:abstractNumId w:val="5"/>
  </w:num>
  <w:num w:numId="20">
    <w:abstractNumId w:val="12"/>
  </w:num>
  <w:num w:numId="21">
    <w:abstractNumId w:val="6"/>
  </w:num>
  <w:num w:numId="22">
    <w:abstractNumId w:val="22"/>
  </w:num>
  <w:num w:numId="23">
    <w:abstractNumId w:val="13"/>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05E6A"/>
    <w:rsid w:val="00137802"/>
    <w:rsid w:val="00143D33"/>
    <w:rsid w:val="00146D68"/>
    <w:rsid w:val="00196614"/>
    <w:rsid w:val="001B0D84"/>
    <w:rsid w:val="001C4752"/>
    <w:rsid w:val="001D70EB"/>
    <w:rsid w:val="001E0836"/>
    <w:rsid w:val="00211426"/>
    <w:rsid w:val="00224891"/>
    <w:rsid w:val="00230649"/>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92"/>
    <w:rsid w:val="004E4A02"/>
    <w:rsid w:val="004E721D"/>
    <w:rsid w:val="004F08E2"/>
    <w:rsid w:val="00506DC6"/>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95B8D"/>
    <w:rsid w:val="007A6F71"/>
    <w:rsid w:val="007D59F6"/>
    <w:rsid w:val="008113F4"/>
    <w:rsid w:val="008174CB"/>
    <w:rsid w:val="00824EF1"/>
    <w:rsid w:val="00825B5C"/>
    <w:rsid w:val="0083275E"/>
    <w:rsid w:val="00850B55"/>
    <w:rsid w:val="00880C3F"/>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9F6F19"/>
    <w:rsid w:val="00A05A45"/>
    <w:rsid w:val="00A1332E"/>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77DD2"/>
    <w:rsid w:val="00B80182"/>
    <w:rsid w:val="00BA0688"/>
    <w:rsid w:val="00BA2A26"/>
    <w:rsid w:val="00BA4299"/>
    <w:rsid w:val="00BB19B1"/>
    <w:rsid w:val="00BC1BB9"/>
    <w:rsid w:val="00BD14B2"/>
    <w:rsid w:val="00BD6CBC"/>
    <w:rsid w:val="00BF53EB"/>
    <w:rsid w:val="00C24DF1"/>
    <w:rsid w:val="00C34D24"/>
    <w:rsid w:val="00C439F7"/>
    <w:rsid w:val="00C55D76"/>
    <w:rsid w:val="00C62627"/>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D63A9"/>
    <w:rsid w:val="00EE7AD0"/>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5E6A"/>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9161-D08D-4C29-8C5F-13453D8A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6007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4</cp:revision>
  <cp:lastPrinted>2017-08-01T14:35:00Z</cp:lastPrinted>
  <dcterms:created xsi:type="dcterms:W3CDTF">2024-09-23T07:43:00Z</dcterms:created>
  <dcterms:modified xsi:type="dcterms:W3CDTF">2024-09-23T09:26:00Z</dcterms:modified>
</cp:coreProperties>
</file>