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796AA0" w14:textId="77777777" w:rsidR="00F57EA9" w:rsidRPr="00BE7F56" w:rsidRDefault="00F57EA9" w:rsidP="00F57EA9">
      <w:pPr>
        <w:spacing w:after="0"/>
        <w:ind w:left="-450" w:right="-540"/>
        <w:jc w:val="center"/>
        <w:rPr>
          <w:b/>
          <w:bCs/>
          <w:color w:val="000000"/>
          <w:sz w:val="32"/>
        </w:rPr>
      </w:pPr>
      <w:r w:rsidRPr="00BE7F56">
        <w:rPr>
          <w:b/>
          <w:bCs/>
          <w:color w:val="000000"/>
          <w:sz w:val="32"/>
        </w:rPr>
        <w:t xml:space="preserve">Specific Procurement Notice </w:t>
      </w:r>
    </w:p>
    <w:p w14:paraId="2BFC5D62" w14:textId="77777777" w:rsidR="00F57EA9" w:rsidRPr="00BE7F56" w:rsidRDefault="00F57EA9" w:rsidP="00F57EA9">
      <w:pPr>
        <w:spacing w:after="0"/>
        <w:jc w:val="center"/>
        <w:rPr>
          <w:b/>
          <w:bCs/>
          <w:color w:val="000000"/>
          <w:sz w:val="32"/>
          <w:u w:val="single"/>
        </w:rPr>
      </w:pPr>
    </w:p>
    <w:p w14:paraId="0B9749C1" w14:textId="77777777" w:rsidR="00F57EA9" w:rsidRPr="00CA7E53" w:rsidRDefault="00F57EA9" w:rsidP="00F57EA9">
      <w:pPr>
        <w:spacing w:after="0"/>
        <w:jc w:val="center"/>
        <w:rPr>
          <w:b/>
          <w:bCs/>
          <w:color w:val="000000"/>
          <w:sz w:val="48"/>
          <w:szCs w:val="48"/>
        </w:rPr>
      </w:pPr>
      <w:r w:rsidRPr="00CA7E53">
        <w:rPr>
          <w:b/>
          <w:bCs/>
          <w:color w:val="000000"/>
          <w:sz w:val="48"/>
          <w:szCs w:val="48"/>
        </w:rPr>
        <w:t xml:space="preserve">Request for </w:t>
      </w:r>
      <w:r>
        <w:rPr>
          <w:b/>
          <w:bCs/>
          <w:color w:val="000000"/>
          <w:sz w:val="48"/>
          <w:szCs w:val="48"/>
        </w:rPr>
        <w:t>Proposal</w:t>
      </w:r>
    </w:p>
    <w:p w14:paraId="45F519B9" w14:textId="77777777" w:rsidR="00F57EA9" w:rsidRPr="00CA7E53" w:rsidRDefault="00F57EA9" w:rsidP="00F57EA9">
      <w:pPr>
        <w:spacing w:after="0"/>
        <w:jc w:val="center"/>
        <w:rPr>
          <w:b/>
          <w:bCs/>
          <w:color w:val="000000"/>
          <w:sz w:val="48"/>
          <w:szCs w:val="48"/>
        </w:rPr>
      </w:pPr>
      <w:r w:rsidRPr="00CA7E53">
        <w:rPr>
          <w:b/>
          <w:bCs/>
          <w:color w:val="000000"/>
          <w:sz w:val="48"/>
          <w:szCs w:val="48"/>
        </w:rPr>
        <w:t>Information Systems</w:t>
      </w:r>
    </w:p>
    <w:p w14:paraId="66E8B947" w14:textId="77777777" w:rsidR="00F57EA9" w:rsidRPr="00CA7E53" w:rsidRDefault="00F57EA9" w:rsidP="00F57EA9">
      <w:pPr>
        <w:spacing w:after="0"/>
        <w:jc w:val="center"/>
        <w:rPr>
          <w:b/>
          <w:bCs/>
          <w:color w:val="000000"/>
          <w:sz w:val="40"/>
          <w:szCs w:val="40"/>
        </w:rPr>
      </w:pPr>
      <w:r w:rsidRPr="00CA7E53">
        <w:rPr>
          <w:b/>
          <w:bCs/>
          <w:color w:val="000000"/>
          <w:sz w:val="40"/>
          <w:szCs w:val="40"/>
        </w:rPr>
        <w:t>(Design, Supply and Installation)</w:t>
      </w:r>
    </w:p>
    <w:p w14:paraId="0918C84A" w14:textId="77777777" w:rsidR="00F57EA9" w:rsidRPr="00BE7F56" w:rsidRDefault="00F57EA9" w:rsidP="00F57EA9">
      <w:pPr>
        <w:spacing w:after="0"/>
        <w:jc w:val="center"/>
        <w:rPr>
          <w:b/>
          <w:bCs/>
          <w:color w:val="000000"/>
          <w:sz w:val="28"/>
          <w:szCs w:val="28"/>
        </w:rPr>
      </w:pPr>
      <w:r w:rsidRPr="00BE7F56">
        <w:rPr>
          <w:b/>
          <w:bCs/>
          <w:color w:val="000000"/>
          <w:sz w:val="28"/>
          <w:szCs w:val="28"/>
        </w:rPr>
        <w:t>(Without Prequalification)</w:t>
      </w:r>
    </w:p>
    <w:p w14:paraId="16C87D27" w14:textId="77777777" w:rsidR="00F57EA9" w:rsidRPr="00BE7F56" w:rsidRDefault="00F57EA9" w:rsidP="00F57EA9">
      <w:pPr>
        <w:rPr>
          <w:b/>
          <w:bCs/>
          <w:color w:val="000000"/>
          <w:sz w:val="28"/>
          <w:szCs w:val="28"/>
        </w:rPr>
      </w:pPr>
    </w:p>
    <w:p w14:paraId="2475F279" w14:textId="77777777" w:rsidR="000444AE" w:rsidRPr="003D50CC" w:rsidRDefault="000444AE" w:rsidP="000444AE">
      <w:pPr>
        <w:spacing w:before="60" w:after="60"/>
        <w:rPr>
          <w:color w:val="000000" w:themeColor="text1"/>
          <w:sz w:val="28"/>
          <w:szCs w:val="28"/>
        </w:rPr>
      </w:pPr>
      <w:r w:rsidRPr="003D50CC">
        <w:rPr>
          <w:b/>
          <w:iCs/>
          <w:color w:val="000000" w:themeColor="text1"/>
          <w:sz w:val="28"/>
          <w:szCs w:val="28"/>
        </w:rPr>
        <w:t>Purchaser:</w:t>
      </w:r>
      <w:r w:rsidRPr="003D50CC">
        <w:rPr>
          <w:color w:val="000000" w:themeColor="text1"/>
          <w:sz w:val="28"/>
          <w:szCs w:val="28"/>
        </w:rPr>
        <w:t xml:space="preserve"> </w:t>
      </w:r>
      <w:r w:rsidR="00A20807" w:rsidRPr="00A20807">
        <w:rPr>
          <w:color w:val="000000" w:themeColor="text1"/>
          <w:sz w:val="28"/>
          <w:szCs w:val="28"/>
        </w:rPr>
        <w:t>Ministry of Agriculture, Forestry and Water Management (MAFWM</w:t>
      </w:r>
      <w:r w:rsidR="00A20807">
        <w:rPr>
          <w:color w:val="000000" w:themeColor="text1"/>
          <w:sz w:val="28"/>
          <w:szCs w:val="28"/>
        </w:rPr>
        <w:t>)</w:t>
      </w:r>
    </w:p>
    <w:p w14:paraId="5BE3D35D" w14:textId="77777777" w:rsidR="000444AE" w:rsidRPr="003D50CC" w:rsidRDefault="000444AE" w:rsidP="000444AE">
      <w:pPr>
        <w:spacing w:before="60" w:after="60"/>
        <w:rPr>
          <w:bCs/>
          <w:i/>
          <w:iCs/>
          <w:color w:val="000000" w:themeColor="text1"/>
          <w:sz w:val="28"/>
          <w:szCs w:val="28"/>
        </w:rPr>
      </w:pPr>
      <w:r w:rsidRPr="003D50CC">
        <w:rPr>
          <w:b/>
          <w:iCs/>
          <w:color w:val="000000" w:themeColor="text1"/>
          <w:sz w:val="28"/>
          <w:szCs w:val="28"/>
        </w:rPr>
        <w:t>Project:</w:t>
      </w:r>
      <w:r w:rsidRPr="003D50CC">
        <w:rPr>
          <w:color w:val="000000" w:themeColor="text1"/>
          <w:sz w:val="28"/>
          <w:szCs w:val="28"/>
        </w:rPr>
        <w:t xml:space="preserve"> </w:t>
      </w:r>
      <w:r w:rsidR="00A20807" w:rsidRPr="00A20807">
        <w:rPr>
          <w:color w:val="000000" w:themeColor="text1"/>
          <w:sz w:val="28"/>
          <w:szCs w:val="28"/>
        </w:rPr>
        <w:t>Serbian Competitive Agriculture Project (SCAP</w:t>
      </w:r>
      <w:r w:rsidR="00A20807">
        <w:rPr>
          <w:color w:val="000000" w:themeColor="text1"/>
          <w:sz w:val="28"/>
          <w:szCs w:val="28"/>
        </w:rPr>
        <w:t>)</w:t>
      </w:r>
    </w:p>
    <w:p w14:paraId="4E307498" w14:textId="77777777" w:rsidR="000444AE" w:rsidRPr="003D50CC" w:rsidRDefault="000444AE" w:rsidP="000444AE">
      <w:pPr>
        <w:spacing w:before="60" w:after="60"/>
        <w:rPr>
          <w:b/>
          <w:color w:val="000000" w:themeColor="text1"/>
          <w:sz w:val="28"/>
          <w:szCs w:val="28"/>
        </w:rPr>
      </w:pPr>
      <w:r w:rsidRPr="003D50CC">
        <w:rPr>
          <w:b/>
          <w:iCs/>
          <w:color w:val="000000" w:themeColor="text1"/>
          <w:sz w:val="28"/>
          <w:szCs w:val="28"/>
        </w:rPr>
        <w:t>Contract title:</w:t>
      </w:r>
      <w:r w:rsidRPr="003D50CC">
        <w:rPr>
          <w:b/>
          <w:color w:val="000000" w:themeColor="text1"/>
          <w:sz w:val="28"/>
          <w:szCs w:val="28"/>
        </w:rPr>
        <w:t xml:space="preserve"> </w:t>
      </w:r>
      <w:r w:rsidR="00A20807" w:rsidRPr="00A20807">
        <w:rPr>
          <w:color w:val="000000" w:themeColor="text1"/>
          <w:sz w:val="28"/>
          <w:szCs w:val="28"/>
        </w:rPr>
        <w:t>Further Development and Improvement of the DAP (Directorate for Agrarian Payments) Information System</w:t>
      </w:r>
    </w:p>
    <w:p w14:paraId="33F5D4F2" w14:textId="77777777" w:rsidR="000444AE" w:rsidRPr="003D50CC" w:rsidRDefault="000444AE" w:rsidP="000444AE">
      <w:pPr>
        <w:spacing w:before="60" w:after="60"/>
        <w:ind w:right="-540"/>
        <w:rPr>
          <w:i/>
          <w:color w:val="000000" w:themeColor="text1"/>
          <w:sz w:val="28"/>
          <w:szCs w:val="28"/>
        </w:rPr>
      </w:pPr>
      <w:r w:rsidRPr="003D50CC">
        <w:rPr>
          <w:b/>
          <w:iCs/>
          <w:color w:val="000000" w:themeColor="text1"/>
          <w:sz w:val="28"/>
          <w:szCs w:val="28"/>
        </w:rPr>
        <w:t>Country: Republic of Serbia</w:t>
      </w:r>
    </w:p>
    <w:p w14:paraId="78F706B3" w14:textId="77777777" w:rsidR="000444AE" w:rsidRPr="003D50CC" w:rsidRDefault="000444AE" w:rsidP="000444AE">
      <w:pPr>
        <w:spacing w:before="60" w:after="60"/>
        <w:rPr>
          <w:i/>
          <w:color w:val="000000" w:themeColor="text1"/>
          <w:sz w:val="28"/>
          <w:szCs w:val="28"/>
        </w:rPr>
      </w:pPr>
      <w:r w:rsidRPr="003D50CC">
        <w:rPr>
          <w:b/>
          <w:iCs/>
          <w:color w:val="000000" w:themeColor="text1"/>
          <w:sz w:val="28"/>
          <w:szCs w:val="28"/>
        </w:rPr>
        <w:t>Loan No.</w:t>
      </w:r>
      <w:r w:rsidRPr="003D50CC">
        <w:rPr>
          <w:noProof/>
          <w:color w:val="000000" w:themeColor="text1"/>
          <w:sz w:val="28"/>
          <w:szCs w:val="28"/>
        </w:rPr>
        <w:t xml:space="preserve"> </w:t>
      </w:r>
      <w:r w:rsidR="00A20807">
        <w:rPr>
          <w:noProof/>
          <w:color w:val="000000" w:themeColor="text1"/>
          <w:sz w:val="28"/>
          <w:szCs w:val="28"/>
        </w:rPr>
        <w:t>9023</w:t>
      </w:r>
      <w:r w:rsidRPr="003D50CC">
        <w:rPr>
          <w:noProof/>
          <w:color w:val="000000" w:themeColor="text1"/>
          <w:sz w:val="28"/>
          <w:szCs w:val="28"/>
        </w:rPr>
        <w:t>-YF</w:t>
      </w:r>
    </w:p>
    <w:p w14:paraId="37C90979" w14:textId="77777777" w:rsidR="000444AE" w:rsidRPr="003D50CC" w:rsidRDefault="000444AE" w:rsidP="000444AE">
      <w:pPr>
        <w:spacing w:before="60" w:after="60"/>
        <w:rPr>
          <w:color w:val="000000" w:themeColor="text1"/>
          <w:sz w:val="28"/>
          <w:szCs w:val="28"/>
        </w:rPr>
      </w:pPr>
      <w:r w:rsidRPr="003D50CC">
        <w:rPr>
          <w:b/>
          <w:iCs/>
          <w:color w:val="000000" w:themeColor="text1"/>
          <w:sz w:val="28"/>
          <w:szCs w:val="28"/>
        </w:rPr>
        <w:t xml:space="preserve">RFP No: </w:t>
      </w:r>
      <w:r w:rsidR="00A20807" w:rsidRPr="00A20807">
        <w:rPr>
          <w:iCs/>
          <w:color w:val="000000" w:themeColor="text1"/>
          <w:sz w:val="28"/>
          <w:szCs w:val="28"/>
        </w:rPr>
        <w:t>SER-SCAP-RFP-NCS-24-105</w:t>
      </w:r>
    </w:p>
    <w:p w14:paraId="367D37F5" w14:textId="77777777" w:rsidR="00F57EA9" w:rsidRPr="005D2256" w:rsidRDefault="000444AE" w:rsidP="000444AE">
      <w:pPr>
        <w:jc w:val="left"/>
        <w:rPr>
          <w:i/>
          <w:color w:val="000000" w:themeColor="text1"/>
          <w:szCs w:val="24"/>
        </w:rPr>
      </w:pPr>
      <w:r w:rsidRPr="003D50CC">
        <w:rPr>
          <w:b/>
          <w:iCs/>
          <w:color w:val="000000" w:themeColor="text1"/>
          <w:sz w:val="28"/>
          <w:szCs w:val="28"/>
        </w:rPr>
        <w:t>Issued on:</w:t>
      </w:r>
      <w:r w:rsidRPr="003D50CC">
        <w:rPr>
          <w:b/>
          <w:color w:val="000000" w:themeColor="text1"/>
          <w:sz w:val="28"/>
          <w:szCs w:val="28"/>
        </w:rPr>
        <w:t xml:space="preserve"> </w:t>
      </w:r>
      <w:r w:rsidR="00A20807">
        <w:rPr>
          <w:color w:val="000000" w:themeColor="text1"/>
          <w:sz w:val="28"/>
          <w:szCs w:val="28"/>
        </w:rPr>
        <w:t>December</w:t>
      </w:r>
      <w:r w:rsidRPr="003D50CC">
        <w:rPr>
          <w:color w:val="000000" w:themeColor="text1"/>
          <w:sz w:val="28"/>
          <w:szCs w:val="28"/>
        </w:rPr>
        <w:t xml:space="preserve"> </w:t>
      </w:r>
      <w:r w:rsidR="00A20807">
        <w:rPr>
          <w:color w:val="000000" w:themeColor="text1"/>
          <w:sz w:val="28"/>
          <w:szCs w:val="28"/>
        </w:rPr>
        <w:t>10</w:t>
      </w:r>
      <w:r w:rsidRPr="003D50CC">
        <w:rPr>
          <w:color w:val="000000" w:themeColor="text1"/>
          <w:sz w:val="28"/>
          <w:szCs w:val="28"/>
        </w:rPr>
        <w:t>, 2024</w:t>
      </w:r>
    </w:p>
    <w:p w14:paraId="7CD8730A" w14:textId="77777777" w:rsidR="00F57EA9" w:rsidRPr="00BE7F56" w:rsidRDefault="00F57EA9" w:rsidP="00F57EA9">
      <w:pPr>
        <w:ind w:left="630" w:hanging="630"/>
        <w:rPr>
          <w:color w:val="000000"/>
          <w:spacing w:val="-2"/>
        </w:rPr>
      </w:pPr>
      <w:r w:rsidRPr="00BE7F56">
        <w:rPr>
          <w:color w:val="000000"/>
          <w:spacing w:val="-2"/>
        </w:rPr>
        <w:t>1.</w:t>
      </w:r>
      <w:r w:rsidRPr="00BE7F56">
        <w:rPr>
          <w:color w:val="000000"/>
          <w:spacing w:val="-2"/>
        </w:rPr>
        <w:tab/>
      </w:r>
      <w:r w:rsidR="000444AE" w:rsidRPr="00A877CB">
        <w:rPr>
          <w:spacing w:val="-2"/>
          <w:szCs w:val="24"/>
        </w:rPr>
        <w:t>The Republic of Serbia (</w:t>
      </w:r>
      <w:proofErr w:type="spellStart"/>
      <w:r w:rsidR="000444AE" w:rsidRPr="00A877CB">
        <w:rPr>
          <w:spacing w:val="-2"/>
          <w:szCs w:val="24"/>
        </w:rPr>
        <w:t>RoS</w:t>
      </w:r>
      <w:proofErr w:type="spellEnd"/>
      <w:r w:rsidR="000444AE" w:rsidRPr="00A877CB">
        <w:rPr>
          <w:spacing w:val="-2"/>
          <w:szCs w:val="24"/>
        </w:rPr>
        <w:t xml:space="preserve">) has received financing from the World Bank toward the cost of the </w:t>
      </w:r>
      <w:r w:rsidR="00A20807" w:rsidRPr="00A20807">
        <w:rPr>
          <w:bCs/>
          <w:iCs/>
          <w:color w:val="000000" w:themeColor="text1"/>
          <w:szCs w:val="24"/>
        </w:rPr>
        <w:t>Serbian Competitive Agriculture Project (SCAP</w:t>
      </w:r>
      <w:proofErr w:type="gramStart"/>
      <w:r w:rsidR="000444AE" w:rsidRPr="00D70B83">
        <w:rPr>
          <w:bCs/>
          <w:iCs/>
          <w:color w:val="000000" w:themeColor="text1"/>
          <w:szCs w:val="24"/>
          <w:lang w:val="sr-Latn-RS"/>
        </w:rPr>
        <w:t>)</w:t>
      </w:r>
      <w:r w:rsidR="000444AE" w:rsidRPr="00A877CB">
        <w:rPr>
          <w:spacing w:val="-2"/>
          <w:szCs w:val="24"/>
        </w:rPr>
        <w:t>, and</w:t>
      </w:r>
      <w:proofErr w:type="gramEnd"/>
      <w:r w:rsidR="000444AE" w:rsidRPr="00A877CB">
        <w:rPr>
          <w:spacing w:val="-2"/>
          <w:szCs w:val="24"/>
        </w:rPr>
        <w:t xml:space="preserve"> intends to apply part of the proceeds toward payments under the Contract for </w:t>
      </w:r>
      <w:r w:rsidR="00A20807" w:rsidRPr="00A20807">
        <w:rPr>
          <w:spacing w:val="-2"/>
          <w:szCs w:val="24"/>
        </w:rPr>
        <w:t>Further Development and Improvement of the DAP (Directorate for Agrarian Payments) Information System</w:t>
      </w:r>
      <w:r w:rsidR="000444AE" w:rsidRPr="00A877CB">
        <w:rPr>
          <w:spacing w:val="-2"/>
          <w:szCs w:val="24"/>
        </w:rPr>
        <w:t xml:space="preserve">. </w:t>
      </w:r>
    </w:p>
    <w:p w14:paraId="16C239F3" w14:textId="3EA7DD60" w:rsidR="00060ABE" w:rsidRPr="00E71943" w:rsidRDefault="00F57EA9" w:rsidP="00E71943">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630" w:hanging="630"/>
        <w:rPr>
          <w:color w:val="000000"/>
          <w:spacing w:val="-2"/>
        </w:rPr>
      </w:pPr>
      <w:r w:rsidRPr="00BE7F56">
        <w:rPr>
          <w:color w:val="000000"/>
          <w:spacing w:val="-2"/>
        </w:rPr>
        <w:t xml:space="preserve">2. </w:t>
      </w:r>
      <w:r w:rsidRPr="00BE7F56">
        <w:rPr>
          <w:color w:val="000000"/>
          <w:spacing w:val="-2"/>
        </w:rPr>
        <w:tab/>
        <w:t xml:space="preserve">The </w:t>
      </w:r>
      <w:r w:rsidR="00A20807" w:rsidRPr="00A20807">
        <w:rPr>
          <w:color w:val="000000" w:themeColor="text1"/>
          <w:szCs w:val="24"/>
        </w:rPr>
        <w:t>Ministry of Agriculture, Forestry and Water Management (MAFWM</w:t>
      </w:r>
      <w:r w:rsidR="000444AE" w:rsidRPr="00A877CB">
        <w:rPr>
          <w:color w:val="000000" w:themeColor="text1"/>
          <w:szCs w:val="24"/>
        </w:rPr>
        <w:t>)</w:t>
      </w:r>
      <w:r w:rsidR="000444AE">
        <w:rPr>
          <w:color w:val="000000" w:themeColor="text1"/>
          <w:szCs w:val="24"/>
        </w:rPr>
        <w:t xml:space="preserve"> </w:t>
      </w:r>
      <w:r w:rsidRPr="00BE7F56">
        <w:rPr>
          <w:color w:val="000000"/>
          <w:spacing w:val="-2"/>
        </w:rPr>
        <w:t xml:space="preserve">now invites sealed </w:t>
      </w:r>
      <w:r>
        <w:rPr>
          <w:color w:val="000000"/>
          <w:spacing w:val="-2"/>
        </w:rPr>
        <w:t>Proposal</w:t>
      </w:r>
      <w:r w:rsidRPr="00BE7F56">
        <w:rPr>
          <w:color w:val="000000"/>
          <w:spacing w:val="-2"/>
        </w:rPr>
        <w:t xml:space="preserve">s from eligible </w:t>
      </w:r>
      <w:r>
        <w:rPr>
          <w:color w:val="000000"/>
          <w:spacing w:val="-2"/>
        </w:rPr>
        <w:t>Proposer</w:t>
      </w:r>
      <w:r w:rsidRPr="00BE7F56">
        <w:rPr>
          <w:color w:val="000000"/>
          <w:spacing w:val="-2"/>
        </w:rPr>
        <w:t xml:space="preserve">s for </w:t>
      </w:r>
      <w:r w:rsidR="00A20807" w:rsidRPr="00A20807">
        <w:rPr>
          <w:color w:val="000000"/>
          <w:spacing w:val="-2"/>
        </w:rPr>
        <w:t xml:space="preserve">Further Development and Improvement of the DAP (Directorate for Agrarian Payments) Information System </w:t>
      </w:r>
      <w:r w:rsidR="00E71943" w:rsidRPr="00E71943">
        <w:rPr>
          <w:color w:val="000000"/>
          <w:spacing w:val="-2"/>
        </w:rPr>
        <w:t xml:space="preserve">in compliance with the technical and functional requirements specified </w:t>
      </w:r>
      <w:r w:rsidR="00E71943">
        <w:rPr>
          <w:color w:val="000000"/>
          <w:spacing w:val="-2"/>
        </w:rPr>
        <w:t>in the proposals documents</w:t>
      </w:r>
      <w:r w:rsidR="00E71943" w:rsidRPr="00E71943">
        <w:rPr>
          <w:color w:val="000000"/>
          <w:spacing w:val="-2"/>
        </w:rPr>
        <w:t xml:space="preserve">. </w:t>
      </w:r>
    </w:p>
    <w:p w14:paraId="00D83113" w14:textId="07D62DCE" w:rsidR="00FE7AD7" w:rsidRPr="00FE7AD7" w:rsidRDefault="00FE7AD7" w:rsidP="00FE7AD7">
      <w:pPr>
        <w:rPr>
          <w:color w:val="000000"/>
          <w:spacing w:val="-2"/>
          <w:szCs w:val="24"/>
        </w:rPr>
      </w:pPr>
      <w:r w:rsidRPr="00FE7AD7">
        <w:rPr>
          <w:szCs w:val="24"/>
        </w:rPr>
        <w:t>This system, managed by the Directorate for Agrarian Payments (DAP), supports the registration of agricultural holdings, electronic submission of subsidy applications, and comprehensive document and case management. Enhancements are aimed at improving operational efficiency, data accuracy, and user convenience, while integrating new functionalities and modules.</w:t>
      </w:r>
    </w:p>
    <w:p w14:paraId="2D94B99C" w14:textId="51DA65C8" w:rsidR="00D95C6B" w:rsidRDefault="00FE7AD7" w:rsidP="00FE7AD7">
      <w:pPr>
        <w:rPr>
          <w:szCs w:val="24"/>
        </w:rPr>
      </w:pPr>
      <w:r w:rsidRPr="00FE7AD7">
        <w:rPr>
          <w:szCs w:val="24"/>
        </w:rPr>
        <w:t>The current system includes modules such as the Electronic Farm Register (</w:t>
      </w:r>
      <w:proofErr w:type="spellStart"/>
      <w:r w:rsidRPr="00FE7AD7">
        <w:rPr>
          <w:szCs w:val="24"/>
        </w:rPr>
        <w:t>eRPG</w:t>
      </w:r>
      <w:proofErr w:type="spellEnd"/>
      <w:r w:rsidRPr="00FE7AD7">
        <w:rPr>
          <w:szCs w:val="24"/>
        </w:rPr>
        <w:t xml:space="preserve">) and </w:t>
      </w:r>
      <w:proofErr w:type="spellStart"/>
      <w:r w:rsidRPr="00FE7AD7">
        <w:rPr>
          <w:szCs w:val="24"/>
        </w:rPr>
        <w:t>ePodsticaji</w:t>
      </w:r>
      <w:proofErr w:type="spellEnd"/>
      <w:r w:rsidRPr="00FE7AD7">
        <w:rPr>
          <w:szCs w:val="24"/>
        </w:rPr>
        <w:t xml:space="preserve">, which allow users to manage farm registration, monitor application statuses, apply for incentives, and digitize supporting documents. Planned upgrades will introduce new services described </w:t>
      </w:r>
      <w:proofErr w:type="spellStart"/>
      <w:r w:rsidRPr="00FE7AD7">
        <w:rPr>
          <w:szCs w:val="24"/>
        </w:rPr>
        <w:t>bellow</w:t>
      </w:r>
      <w:proofErr w:type="spellEnd"/>
      <w:r w:rsidRPr="00FE7AD7">
        <w:rPr>
          <w:szCs w:val="24"/>
        </w:rPr>
        <w:t>,</w:t>
      </w:r>
    </w:p>
    <w:p w14:paraId="7073788A" w14:textId="77777777" w:rsidR="00FE7AD7" w:rsidRPr="0050600F" w:rsidRDefault="00FE7AD7" w:rsidP="00FE7AD7">
      <w:pPr>
        <w:rPr>
          <w:szCs w:val="24"/>
        </w:rPr>
      </w:pPr>
    </w:p>
    <w:p w14:paraId="60849CEA" w14:textId="77777777" w:rsidR="0050600F" w:rsidRPr="0050600F" w:rsidRDefault="0050600F" w:rsidP="0050600F">
      <w:pPr>
        <w:numPr>
          <w:ilvl w:val="0"/>
          <w:numId w:val="5"/>
        </w:numPr>
        <w:rPr>
          <w:b/>
          <w:bCs/>
          <w:szCs w:val="24"/>
        </w:rPr>
      </w:pPr>
      <w:r w:rsidRPr="0050600F">
        <w:rPr>
          <w:b/>
          <w:bCs/>
          <w:szCs w:val="24"/>
        </w:rPr>
        <w:t>Qualified Electronic Delivery Integration</w:t>
      </w:r>
    </w:p>
    <w:p w14:paraId="6EF590ED" w14:textId="30C71530" w:rsidR="0050600F" w:rsidRPr="0050600F" w:rsidRDefault="0050600F" w:rsidP="0050600F">
      <w:pPr>
        <w:rPr>
          <w:szCs w:val="24"/>
        </w:rPr>
      </w:pPr>
      <w:r w:rsidRPr="0050600F">
        <w:rPr>
          <w:szCs w:val="24"/>
        </w:rPr>
        <w:t>Implements secure, authenticated document exchanges, ensuring high integrity and reliability for communication with farms.</w:t>
      </w:r>
    </w:p>
    <w:p w14:paraId="0DC4D76C" w14:textId="77777777" w:rsidR="0050600F" w:rsidRPr="0050600F" w:rsidRDefault="0050600F" w:rsidP="0050600F">
      <w:pPr>
        <w:numPr>
          <w:ilvl w:val="0"/>
          <w:numId w:val="5"/>
        </w:numPr>
        <w:rPr>
          <w:b/>
          <w:bCs/>
          <w:szCs w:val="24"/>
        </w:rPr>
      </w:pPr>
      <w:r w:rsidRPr="0050600F">
        <w:rPr>
          <w:b/>
          <w:bCs/>
          <w:szCs w:val="24"/>
        </w:rPr>
        <w:t>Notification Platform Upgrade</w:t>
      </w:r>
    </w:p>
    <w:p w14:paraId="5DC5C34A" w14:textId="2EC67009" w:rsidR="0050600F" w:rsidRPr="0050600F" w:rsidRDefault="0050600F" w:rsidP="0050600F">
      <w:pPr>
        <w:rPr>
          <w:szCs w:val="24"/>
        </w:rPr>
      </w:pPr>
      <w:r w:rsidRPr="0050600F">
        <w:rPr>
          <w:szCs w:val="24"/>
        </w:rPr>
        <w:lastRenderedPageBreak/>
        <w:t>Automates user notifications about application statuses and system updates, reducing operational costs and speeding up data processing.</w:t>
      </w:r>
    </w:p>
    <w:p w14:paraId="0E220086" w14:textId="77777777" w:rsidR="0050600F" w:rsidRPr="0050600F" w:rsidRDefault="0050600F" w:rsidP="0050600F">
      <w:pPr>
        <w:numPr>
          <w:ilvl w:val="0"/>
          <w:numId w:val="5"/>
        </w:numPr>
        <w:rPr>
          <w:b/>
          <w:bCs/>
          <w:szCs w:val="24"/>
        </w:rPr>
      </w:pPr>
      <w:r w:rsidRPr="0050600F">
        <w:rPr>
          <w:b/>
          <w:bCs/>
          <w:szCs w:val="24"/>
        </w:rPr>
        <w:t>User Consent for Data Sharin</w:t>
      </w:r>
      <w:r w:rsidRPr="0050600F">
        <w:rPr>
          <w:b/>
          <w:bCs/>
          <w:szCs w:val="24"/>
        </w:rPr>
        <w:t>g</w:t>
      </w:r>
    </w:p>
    <w:p w14:paraId="06E1DD01" w14:textId="1CEEBEFF" w:rsidR="0050600F" w:rsidRPr="0050600F" w:rsidRDefault="0050600F" w:rsidP="0050600F">
      <w:pPr>
        <w:rPr>
          <w:szCs w:val="24"/>
        </w:rPr>
      </w:pPr>
      <w:r w:rsidRPr="0050600F">
        <w:rPr>
          <w:szCs w:val="24"/>
        </w:rPr>
        <w:t>Allows farmers to authorize data sharing with institutions electronically, simplifying inter-agency communication and verification processes.</w:t>
      </w:r>
    </w:p>
    <w:p w14:paraId="369D3093" w14:textId="77777777" w:rsidR="0050600F" w:rsidRPr="0050600F" w:rsidRDefault="0050600F" w:rsidP="0050600F">
      <w:pPr>
        <w:numPr>
          <w:ilvl w:val="0"/>
          <w:numId w:val="5"/>
        </w:numPr>
        <w:rPr>
          <w:b/>
          <w:bCs/>
          <w:szCs w:val="24"/>
        </w:rPr>
      </w:pPr>
      <w:r w:rsidRPr="0050600F">
        <w:rPr>
          <w:b/>
          <w:bCs/>
          <w:szCs w:val="24"/>
        </w:rPr>
        <w:t>Field Book and Work Records</w:t>
      </w:r>
    </w:p>
    <w:p w14:paraId="21E83127" w14:textId="099F12B4" w:rsidR="0050600F" w:rsidRPr="0050600F" w:rsidRDefault="0050600F" w:rsidP="0050600F">
      <w:pPr>
        <w:rPr>
          <w:szCs w:val="24"/>
        </w:rPr>
      </w:pPr>
      <w:r w:rsidRPr="0050600F">
        <w:rPr>
          <w:szCs w:val="24"/>
        </w:rPr>
        <w:t>Tracks farm production metrics (e.g., pesticide use, labor, expenses) over time, supporting analytics, reporting, and efficiency evaluations.</w:t>
      </w:r>
    </w:p>
    <w:p w14:paraId="460C6CE7" w14:textId="77777777" w:rsidR="0050600F" w:rsidRPr="0050600F" w:rsidRDefault="0050600F" w:rsidP="0050600F">
      <w:pPr>
        <w:numPr>
          <w:ilvl w:val="0"/>
          <w:numId w:val="5"/>
        </w:numPr>
        <w:rPr>
          <w:b/>
          <w:bCs/>
          <w:szCs w:val="24"/>
        </w:rPr>
      </w:pPr>
      <w:r w:rsidRPr="0050600F">
        <w:rPr>
          <w:b/>
          <w:bCs/>
          <w:szCs w:val="24"/>
        </w:rPr>
        <w:t>Credit Application Integration</w:t>
      </w:r>
    </w:p>
    <w:p w14:paraId="63B26B13" w14:textId="5F4DC85C" w:rsidR="0050600F" w:rsidRPr="0050600F" w:rsidRDefault="0050600F" w:rsidP="0050600F">
      <w:pPr>
        <w:rPr>
          <w:szCs w:val="24"/>
        </w:rPr>
      </w:pPr>
      <w:r w:rsidRPr="0050600F">
        <w:rPr>
          <w:szCs w:val="24"/>
        </w:rPr>
        <w:t>Enables farmers to apply for loans through the system, with banks accessing certified data for streamlined processes and monitoring.</w:t>
      </w:r>
    </w:p>
    <w:p w14:paraId="4448B6F3" w14:textId="77777777" w:rsidR="0050600F" w:rsidRPr="0050600F" w:rsidRDefault="0050600F" w:rsidP="0050600F">
      <w:pPr>
        <w:numPr>
          <w:ilvl w:val="0"/>
          <w:numId w:val="5"/>
        </w:numPr>
        <w:rPr>
          <w:b/>
          <w:bCs/>
          <w:szCs w:val="24"/>
        </w:rPr>
      </w:pPr>
      <w:r w:rsidRPr="0050600F">
        <w:rPr>
          <w:b/>
          <w:bCs/>
          <w:szCs w:val="24"/>
        </w:rPr>
        <w:t>Fuel Purchase and Loyalty Tracking</w:t>
      </w:r>
    </w:p>
    <w:p w14:paraId="4EC2A3CC" w14:textId="4888D463" w:rsidR="0050600F" w:rsidRPr="0050600F" w:rsidRDefault="0050600F" w:rsidP="0050600F">
      <w:pPr>
        <w:rPr>
          <w:szCs w:val="24"/>
        </w:rPr>
      </w:pPr>
      <w:r w:rsidRPr="0050600F">
        <w:rPr>
          <w:szCs w:val="24"/>
        </w:rPr>
        <w:t>Introduces a fuel loyalty program, tracking purchases and consumption while facilitating transactions with registered sellers.</w:t>
      </w:r>
    </w:p>
    <w:p w14:paraId="5D60D723" w14:textId="77777777" w:rsidR="0050600F" w:rsidRPr="0050600F" w:rsidRDefault="0050600F" w:rsidP="0050600F">
      <w:pPr>
        <w:numPr>
          <w:ilvl w:val="0"/>
          <w:numId w:val="5"/>
        </w:numPr>
        <w:rPr>
          <w:b/>
          <w:bCs/>
          <w:szCs w:val="24"/>
        </w:rPr>
      </w:pPr>
      <w:r w:rsidRPr="0050600F">
        <w:rPr>
          <w:b/>
          <w:bCs/>
          <w:szCs w:val="24"/>
        </w:rPr>
        <w:t>Credit Support Service</w:t>
      </w:r>
    </w:p>
    <w:p w14:paraId="1C12B888" w14:textId="63E82F06" w:rsidR="0050600F" w:rsidRPr="0050600F" w:rsidRDefault="0050600F" w:rsidP="0050600F">
      <w:pPr>
        <w:rPr>
          <w:szCs w:val="24"/>
        </w:rPr>
      </w:pPr>
      <w:r w:rsidRPr="0050600F">
        <w:rPr>
          <w:szCs w:val="24"/>
        </w:rPr>
        <w:t>Optimizes communication between DAP and financial institutions, accelerating loan-related data exchange.</w:t>
      </w:r>
    </w:p>
    <w:p w14:paraId="2C717DDA" w14:textId="77777777" w:rsidR="0050600F" w:rsidRPr="0050600F" w:rsidRDefault="0050600F" w:rsidP="0050600F">
      <w:pPr>
        <w:numPr>
          <w:ilvl w:val="0"/>
          <w:numId w:val="5"/>
        </w:numPr>
        <w:rPr>
          <w:b/>
          <w:bCs/>
          <w:szCs w:val="24"/>
        </w:rPr>
      </w:pPr>
      <w:r w:rsidRPr="0050600F">
        <w:rPr>
          <w:b/>
          <w:bCs/>
          <w:szCs w:val="24"/>
        </w:rPr>
        <w:t>High-Risk Transaction Monitoring</w:t>
      </w:r>
    </w:p>
    <w:p w14:paraId="153DF0B5" w14:textId="5D80ACC9" w:rsidR="0050600F" w:rsidRPr="0050600F" w:rsidRDefault="0050600F" w:rsidP="0050600F">
      <w:pPr>
        <w:rPr>
          <w:szCs w:val="24"/>
        </w:rPr>
      </w:pPr>
      <w:r w:rsidRPr="0050600F">
        <w:rPr>
          <w:szCs w:val="24"/>
        </w:rPr>
        <w:t>Implements software to detect and report high-risk activities, ensuring compliance with regulations and reducing economic risks.</w:t>
      </w:r>
    </w:p>
    <w:p w14:paraId="2B555C7D" w14:textId="77777777" w:rsidR="0050600F" w:rsidRDefault="0050600F" w:rsidP="0050600F">
      <w:pPr>
        <w:rPr>
          <w:szCs w:val="24"/>
        </w:rPr>
      </w:pPr>
    </w:p>
    <w:p w14:paraId="2D4AB2FE" w14:textId="04C9FC3C" w:rsidR="00FE7AD7" w:rsidRPr="0050600F" w:rsidRDefault="0050600F" w:rsidP="00FE7AD7">
      <w:pPr>
        <w:rPr>
          <w:szCs w:val="24"/>
        </w:rPr>
      </w:pPr>
      <w:r w:rsidRPr="0050600F">
        <w:rPr>
          <w:szCs w:val="24"/>
        </w:rPr>
        <w:t>These enhancements aim to modernize agricultural management and support for stakeholders, fostering greater transparency and operational efficiency.</w:t>
      </w:r>
    </w:p>
    <w:p w14:paraId="4C8E70A3" w14:textId="15C8D97F" w:rsidR="0050600F" w:rsidRPr="0050600F" w:rsidRDefault="00376A74" w:rsidP="0050600F">
      <w:r w:rsidRPr="00376A74">
        <w:t xml:space="preserve">All systems will be installed at the Office for IT and eGovernment, located at </w:t>
      </w:r>
      <w:proofErr w:type="spellStart"/>
      <w:r w:rsidRPr="00376A74">
        <w:t>Nemanjina</w:t>
      </w:r>
      <w:proofErr w:type="spellEnd"/>
      <w:r w:rsidRPr="00376A74">
        <w:t xml:space="preserve"> 11, Belgrade, Serbia, or an alternate location designated by the Office. </w:t>
      </w:r>
      <w:r w:rsidR="0050600F" w:rsidRPr="0050600F">
        <w:t>Meetings and workshops will take place at the Ministry of Agriculture, Forestry, and Water Management. The implementation timeline for all systems is set at up to 12 months, followed by an additional 12-month warranty period to ensure proper functionality and support.</w:t>
      </w:r>
    </w:p>
    <w:p w14:paraId="183C2062" w14:textId="0244DF94" w:rsidR="00FE7AD7" w:rsidRDefault="00FE7AD7" w:rsidP="00F57EA9">
      <w:pPr>
        <w:ind w:left="630" w:hanging="630"/>
      </w:pPr>
    </w:p>
    <w:p w14:paraId="1307E394" w14:textId="0CC90E74" w:rsidR="00F57EA9" w:rsidRPr="00BE7F56" w:rsidRDefault="00F57EA9" w:rsidP="00F57EA9">
      <w:pPr>
        <w:ind w:left="630" w:hanging="630"/>
        <w:rPr>
          <w:color w:val="000000"/>
          <w:spacing w:val="-2"/>
        </w:rPr>
      </w:pPr>
      <w:r w:rsidRPr="00BE7F56">
        <w:fldChar w:fldCharType="begin"/>
      </w:r>
      <w:r w:rsidRPr="00BE7F56">
        <w:instrText xml:space="preserve">  </w:instrText>
      </w:r>
      <w:r w:rsidRPr="00BE7F56">
        <w:fldChar w:fldCharType="end"/>
      </w:r>
      <w:r w:rsidRPr="00BE7F56">
        <w:rPr>
          <w:color w:val="000000"/>
          <w:spacing w:val="-2"/>
        </w:rPr>
        <w:t xml:space="preserve">3. </w:t>
      </w:r>
      <w:r w:rsidRPr="00BE7F56">
        <w:rPr>
          <w:color w:val="000000"/>
          <w:spacing w:val="-2"/>
        </w:rPr>
        <w:tab/>
      </w:r>
      <w:r>
        <w:rPr>
          <w:color w:val="000000"/>
          <w:spacing w:val="-2"/>
        </w:rPr>
        <w:t xml:space="preserve">The procurement process </w:t>
      </w:r>
      <w:r w:rsidRPr="00BE7F56">
        <w:rPr>
          <w:color w:val="000000"/>
          <w:spacing w:val="-2"/>
        </w:rPr>
        <w:t xml:space="preserve">will be conducted through </w:t>
      </w:r>
      <w:r w:rsidRPr="00BE7F56">
        <w:rPr>
          <w:color w:val="000000"/>
        </w:rPr>
        <w:t xml:space="preserve">international competitive procurement using Request for </w:t>
      </w:r>
      <w:r>
        <w:rPr>
          <w:color w:val="000000"/>
        </w:rPr>
        <w:t>Proposal</w:t>
      </w:r>
      <w:r w:rsidRPr="00BE7F56">
        <w:rPr>
          <w:color w:val="000000"/>
        </w:rPr>
        <w:t>s (</w:t>
      </w:r>
      <w:r>
        <w:rPr>
          <w:color w:val="000000"/>
        </w:rPr>
        <w:t>RFP</w:t>
      </w:r>
      <w:r w:rsidRPr="00BE7F56">
        <w:rPr>
          <w:color w:val="000000"/>
        </w:rPr>
        <w:t xml:space="preserve">) </w:t>
      </w:r>
      <w:r w:rsidRPr="00BE7F56">
        <w:rPr>
          <w:color w:val="000000"/>
          <w:spacing w:val="-2"/>
        </w:rPr>
        <w:t>as specified in the World Bank’s “</w:t>
      </w:r>
      <w:hyperlink r:id="rId8" w:history="1">
        <w:r w:rsidRPr="00BE7F56">
          <w:rPr>
            <w:color w:val="000000"/>
            <w:spacing w:val="-2"/>
          </w:rPr>
          <w:t>Procurement</w:t>
        </w:r>
      </w:hyperlink>
      <w:r w:rsidRPr="00BE7F56">
        <w:rPr>
          <w:color w:val="000000"/>
        </w:rPr>
        <w:t xml:space="preserve"> Regulations for IPF Borrowers”</w:t>
      </w:r>
      <w:r w:rsidRPr="00BE7F56">
        <w:rPr>
          <w:color w:val="000000"/>
          <w:spacing w:val="-2"/>
        </w:rPr>
        <w:t xml:space="preserve"> </w:t>
      </w:r>
      <w:r w:rsidR="000444AE" w:rsidRPr="00A877CB">
        <w:rPr>
          <w:color w:val="000000" w:themeColor="text1"/>
          <w:spacing w:val="-2"/>
          <w:szCs w:val="24"/>
        </w:rPr>
        <w:t>“</w:t>
      </w:r>
      <w:r w:rsidR="000444AE" w:rsidRPr="00A877CB">
        <w:rPr>
          <w:color w:val="000000" w:themeColor="text1"/>
        </w:rPr>
        <w:t xml:space="preserve">Procurement </w:t>
      </w:r>
      <w:r w:rsidR="000444AE" w:rsidRPr="00A877CB">
        <w:rPr>
          <w:color w:val="000000" w:themeColor="text1"/>
          <w:szCs w:val="24"/>
        </w:rPr>
        <w:t>Regulations for IPF Borrowers</w:t>
      </w:r>
      <w:r w:rsidR="000444AE" w:rsidRPr="00A877CB">
        <w:rPr>
          <w:color w:val="000000" w:themeColor="text1"/>
        </w:rPr>
        <w:t>” (</w:t>
      </w:r>
      <w:r w:rsidR="007269D2" w:rsidRPr="007269D2">
        <w:rPr>
          <w:color w:val="000000" w:themeColor="text1"/>
        </w:rPr>
        <w:t>July 2016, revised November 2017, August 2018</w:t>
      </w:r>
      <w:r w:rsidR="000444AE" w:rsidRPr="00A877CB">
        <w:rPr>
          <w:color w:val="000000" w:themeColor="text1"/>
        </w:rPr>
        <w:t>) (“Procurement</w:t>
      </w:r>
      <w:r w:rsidR="000444AE" w:rsidRPr="00A877CB">
        <w:rPr>
          <w:color w:val="000000" w:themeColor="text1"/>
          <w:spacing w:val="-2"/>
          <w:szCs w:val="24"/>
        </w:rPr>
        <w:t xml:space="preserve"> Regulations”)</w:t>
      </w:r>
      <w:r w:rsidRPr="00BE7F56">
        <w:rPr>
          <w:color w:val="000000"/>
          <w:spacing w:val="-2"/>
        </w:rPr>
        <w:t xml:space="preserve">, and is open to all eligible </w:t>
      </w:r>
      <w:r>
        <w:rPr>
          <w:color w:val="000000"/>
          <w:spacing w:val="-2"/>
        </w:rPr>
        <w:t>Proposer</w:t>
      </w:r>
      <w:r w:rsidRPr="00BE7F56">
        <w:rPr>
          <w:color w:val="000000"/>
          <w:spacing w:val="-2"/>
        </w:rPr>
        <w:t xml:space="preserve">s as defined in the Procurement Regulations. </w:t>
      </w:r>
    </w:p>
    <w:p w14:paraId="30B254CC" w14:textId="77777777" w:rsidR="00F57EA9" w:rsidRPr="00BE7F56" w:rsidRDefault="00F57EA9" w:rsidP="00F57EA9">
      <w:pPr>
        <w:ind w:left="630" w:hanging="630"/>
        <w:rPr>
          <w:i/>
          <w:color w:val="000000"/>
          <w:spacing w:val="-2"/>
        </w:rPr>
      </w:pPr>
      <w:r w:rsidRPr="00BE7F56">
        <w:rPr>
          <w:color w:val="000000"/>
          <w:spacing w:val="-2"/>
        </w:rPr>
        <w:t xml:space="preserve">4. </w:t>
      </w:r>
      <w:r w:rsidRPr="00BE7F56">
        <w:rPr>
          <w:color w:val="000000"/>
          <w:spacing w:val="-2"/>
        </w:rPr>
        <w:tab/>
        <w:t xml:space="preserve">Interested eligible </w:t>
      </w:r>
      <w:r>
        <w:rPr>
          <w:color w:val="000000"/>
          <w:spacing w:val="-2"/>
        </w:rPr>
        <w:t>Proposer</w:t>
      </w:r>
      <w:r w:rsidRPr="00BE7F56">
        <w:rPr>
          <w:color w:val="000000"/>
          <w:spacing w:val="-2"/>
        </w:rPr>
        <w:t xml:space="preserve">s may obtain further information from </w:t>
      </w:r>
      <w:r w:rsidR="000444AE">
        <w:rPr>
          <w:color w:val="000000"/>
          <w:spacing w:val="-2"/>
        </w:rPr>
        <w:t xml:space="preserve">the </w:t>
      </w:r>
      <w:r w:rsidR="000444AE" w:rsidRPr="005D2256">
        <w:rPr>
          <w:color w:val="000000"/>
          <w:spacing w:val="-2"/>
        </w:rPr>
        <w:t>Central Fiduciary Unit of the Ministry of Finance</w:t>
      </w:r>
      <w:r w:rsidR="000444AE" w:rsidRPr="00A877CB">
        <w:rPr>
          <w:color w:val="000000"/>
          <w:spacing w:val="-2"/>
          <w:lang w:val="sr-Latn-RS"/>
        </w:rPr>
        <w:t xml:space="preserve"> </w:t>
      </w:r>
      <w:r w:rsidR="000444AE" w:rsidRPr="00A877CB">
        <w:rPr>
          <w:color w:val="000000"/>
          <w:spacing w:val="-2"/>
        </w:rPr>
        <w:t>and inspect the bidding documents from 09:00 to 15:00 hours at the address given below</w:t>
      </w:r>
      <w:r w:rsidRPr="00BE7F56">
        <w:rPr>
          <w:i/>
          <w:color w:val="000000"/>
          <w:spacing w:val="-2"/>
        </w:rPr>
        <w:t>.</w:t>
      </w:r>
    </w:p>
    <w:p w14:paraId="446BDA25" w14:textId="77777777" w:rsidR="007269D2" w:rsidRDefault="00F57EA9" w:rsidP="007269D2">
      <w:pPr>
        <w:ind w:left="630" w:hanging="630"/>
        <w:rPr>
          <w:color w:val="000000"/>
          <w:spacing w:val="-2"/>
        </w:rPr>
      </w:pPr>
      <w:r w:rsidRPr="00BE7F56">
        <w:rPr>
          <w:color w:val="000000"/>
          <w:spacing w:val="-2"/>
        </w:rPr>
        <w:t xml:space="preserve">5. </w:t>
      </w:r>
      <w:r w:rsidRPr="00BE7F56">
        <w:rPr>
          <w:color w:val="000000"/>
          <w:spacing w:val="-2"/>
        </w:rPr>
        <w:tab/>
        <w:t xml:space="preserve">The </w:t>
      </w:r>
      <w:r>
        <w:rPr>
          <w:color w:val="000000"/>
          <w:spacing w:val="-2"/>
        </w:rPr>
        <w:t xml:space="preserve">request for proposals </w:t>
      </w:r>
      <w:r w:rsidRPr="00BE7F56">
        <w:rPr>
          <w:color w:val="000000"/>
          <w:spacing w:val="-2"/>
        </w:rPr>
        <w:t xml:space="preserve">document in </w:t>
      </w:r>
      <w:r w:rsidR="000444AE" w:rsidRPr="00A877CB">
        <w:rPr>
          <w:color w:val="000000"/>
          <w:spacing w:val="-2"/>
        </w:rPr>
        <w:t xml:space="preserve">English only may be purchased by interested eligible </w:t>
      </w:r>
      <w:r w:rsidR="007269D2">
        <w:rPr>
          <w:color w:val="000000"/>
          <w:spacing w:val="-2"/>
        </w:rPr>
        <w:t>Proposers</w:t>
      </w:r>
      <w:r w:rsidR="000444AE" w:rsidRPr="00A877CB">
        <w:rPr>
          <w:color w:val="000000"/>
          <w:spacing w:val="-2"/>
        </w:rPr>
        <w:t xml:space="preserve"> upon the submission of a written application to the address below and upon payment of a nonrefundable fee of </w:t>
      </w:r>
      <w:r w:rsidR="000444AE" w:rsidRPr="00A877CB">
        <w:rPr>
          <w:b/>
          <w:color w:val="000000"/>
          <w:spacing w:val="-2"/>
        </w:rPr>
        <w:t>EUR 50.00</w:t>
      </w:r>
      <w:r w:rsidR="000444AE" w:rsidRPr="003825C9">
        <w:t xml:space="preserve"> </w:t>
      </w:r>
      <w:r w:rsidR="000444AE" w:rsidRPr="00A877CB">
        <w:rPr>
          <w:color w:val="000000"/>
          <w:spacing w:val="-2"/>
        </w:rPr>
        <w:t xml:space="preserve">or equivalent in Serbian Dinars (RSD) </w:t>
      </w:r>
      <w:r w:rsidR="000444AE" w:rsidRPr="00A877CB">
        <w:rPr>
          <w:color w:val="000000"/>
          <w:spacing w:val="-2"/>
        </w:rPr>
        <w:lastRenderedPageBreak/>
        <w:t>based on the selling exchange rate published by the National Bank of Serbia on the date of payment.</w:t>
      </w:r>
      <w:r w:rsidR="000444AE">
        <w:rPr>
          <w:color w:val="000000"/>
          <w:spacing w:val="-2"/>
        </w:rPr>
        <w:t xml:space="preserve"> </w:t>
      </w:r>
    </w:p>
    <w:p w14:paraId="789C9494" w14:textId="77777777" w:rsidR="007911EC" w:rsidRDefault="005D2256" w:rsidP="00011C14">
      <w:pPr>
        <w:ind w:left="630" w:hanging="90"/>
        <w:rPr>
          <w:color w:val="000000"/>
          <w:spacing w:val="-2"/>
          <w:u w:val="single"/>
        </w:rPr>
      </w:pPr>
      <w:r w:rsidRPr="007269D2">
        <w:rPr>
          <w:b/>
          <w:color w:val="000000"/>
          <w:spacing w:val="-2"/>
        </w:rPr>
        <w:t>Payment instructions:</w:t>
      </w:r>
    </w:p>
    <w:p w14:paraId="29FCFB7C" w14:textId="77777777" w:rsidR="005D2256" w:rsidRPr="00AB7B32" w:rsidRDefault="005D2256" w:rsidP="005D2256">
      <w:pPr>
        <w:ind w:left="-180" w:firstLine="720"/>
        <w:rPr>
          <w:color w:val="000000"/>
          <w:spacing w:val="-2"/>
        </w:rPr>
      </w:pPr>
      <w:r w:rsidRPr="00AB7B32">
        <w:rPr>
          <w:color w:val="000000"/>
          <w:spacing w:val="-2"/>
          <w:u w:val="single"/>
        </w:rPr>
        <w:t>Domestic Bidders</w:t>
      </w:r>
      <w:r w:rsidRPr="00AB7B32">
        <w:rPr>
          <w:color w:val="000000"/>
          <w:spacing w:val="-2"/>
        </w:rPr>
        <w:t xml:space="preserve"> shall make payment to the Government Treasury Account no.: </w:t>
      </w:r>
    </w:p>
    <w:p w14:paraId="6948987D" w14:textId="77777777" w:rsidR="005D2256" w:rsidRPr="005D2256" w:rsidRDefault="005D2256" w:rsidP="005D2256">
      <w:pPr>
        <w:ind w:left="540"/>
        <w:rPr>
          <w:shd w:val="clear" w:color="auto" w:fill="FFFFFF"/>
        </w:rPr>
      </w:pPr>
      <w:r w:rsidRPr="003825C9">
        <w:rPr>
          <w:color w:val="000000"/>
          <w:spacing w:val="-2"/>
        </w:rPr>
        <w:t>840-745128843-36-</w:t>
      </w:r>
      <w:r w:rsidRPr="003825C9">
        <w:t xml:space="preserve"> </w:t>
      </w:r>
      <w:r w:rsidRPr="003825C9">
        <w:rPr>
          <w:color w:val="000000"/>
          <w:spacing w:val="-2"/>
        </w:rPr>
        <w:t xml:space="preserve">Other budget revenues of the Republic, with reference to the model approval number 97 41601, </w:t>
      </w:r>
      <w:r w:rsidRPr="00C169BD">
        <w:rPr>
          <w:shd w:val="clear" w:color="auto" w:fill="FFFFFF"/>
        </w:rPr>
        <w:t>with obligatory Purpose of payment</w:t>
      </w:r>
      <w:r w:rsidRPr="00E60E56">
        <w:rPr>
          <w:shd w:val="clear" w:color="auto" w:fill="FFFFFF"/>
        </w:rPr>
        <w:t>: </w:t>
      </w:r>
      <w:r w:rsidR="00011C14" w:rsidRPr="00011C14">
        <w:rPr>
          <w:shd w:val="clear" w:color="auto" w:fill="FFFFFF"/>
        </w:rPr>
        <w:t>SER-SCAP-RFP-NCS-24-105</w:t>
      </w:r>
      <w:r w:rsidRPr="00D71B76">
        <w:rPr>
          <w:shd w:val="clear" w:color="auto" w:fill="FFFFFF"/>
        </w:rPr>
        <w:t>,</w:t>
      </w:r>
      <w:r w:rsidRPr="00C169BD">
        <w:rPr>
          <w:shd w:val="clear" w:color="auto" w:fill="FFFFFF"/>
        </w:rPr>
        <w:t> </w:t>
      </w:r>
      <w:r w:rsidRPr="005D2256">
        <w:rPr>
          <w:shd w:val="clear" w:color="auto" w:fill="FFFFFF"/>
        </w:rPr>
        <w:t>payment code 253.</w:t>
      </w:r>
    </w:p>
    <w:p w14:paraId="210EE873" w14:textId="77777777" w:rsidR="005D2256" w:rsidRPr="003825C9" w:rsidRDefault="005D2256" w:rsidP="005D2256">
      <w:pPr>
        <w:ind w:left="540"/>
        <w:rPr>
          <w:color w:val="000000"/>
          <w:spacing w:val="-2"/>
        </w:rPr>
      </w:pPr>
      <w:r w:rsidRPr="00FB2F2E">
        <w:rPr>
          <w:color w:val="000000"/>
          <w:spacing w:val="-2"/>
          <w:u w:val="single"/>
        </w:rPr>
        <w:t>Foreign bidders</w:t>
      </w:r>
      <w:r w:rsidRPr="003825C9">
        <w:rPr>
          <w:color w:val="000000"/>
          <w:spacing w:val="-2"/>
        </w:rPr>
        <w:t xml:space="preserve"> shall make payment according to </w:t>
      </w:r>
      <w:r>
        <w:rPr>
          <w:color w:val="000000"/>
          <w:spacing w:val="-2"/>
        </w:rPr>
        <w:t xml:space="preserve">the </w:t>
      </w:r>
      <w:r w:rsidRPr="003825C9">
        <w:rPr>
          <w:color w:val="000000"/>
          <w:spacing w:val="-2"/>
        </w:rPr>
        <w:t>following payment instructions:</w:t>
      </w:r>
    </w:p>
    <w:p w14:paraId="53F852FA" w14:textId="77777777" w:rsidR="005D2256" w:rsidRPr="00AB7652" w:rsidRDefault="005D2256" w:rsidP="005D2256">
      <w:pPr>
        <w:autoSpaceDE w:val="0"/>
        <w:autoSpaceDN w:val="0"/>
        <w:adjustRightInd w:val="0"/>
        <w:ind w:left="540"/>
      </w:pPr>
      <w:r w:rsidRPr="00AB7652">
        <w:t>FIELD 32A: VALUE DATE-EUR-AMOUNT</w:t>
      </w:r>
    </w:p>
    <w:p w14:paraId="78941A6E" w14:textId="77777777" w:rsidR="005D2256" w:rsidRPr="00AB7652" w:rsidRDefault="005D2256" w:rsidP="005D2256">
      <w:pPr>
        <w:autoSpaceDE w:val="0"/>
        <w:autoSpaceDN w:val="0"/>
        <w:adjustRightInd w:val="0"/>
        <w:ind w:left="540"/>
      </w:pPr>
      <w:r w:rsidRPr="00AB7652">
        <w:t>FIELD 50K: ORDERING CUSTOMER</w:t>
      </w:r>
    </w:p>
    <w:p w14:paraId="64C6F774" w14:textId="77777777" w:rsidR="005D2256" w:rsidRPr="00AB7652" w:rsidRDefault="005D2256" w:rsidP="005D2256">
      <w:pPr>
        <w:autoSpaceDE w:val="0"/>
        <w:autoSpaceDN w:val="0"/>
        <w:adjustRightInd w:val="0"/>
        <w:ind w:left="540"/>
      </w:pPr>
      <w:r w:rsidRPr="00AB7652">
        <w:t>FIELD 56A: DEUTDEFFXXX</w:t>
      </w:r>
    </w:p>
    <w:p w14:paraId="401002F8" w14:textId="77777777" w:rsidR="005D2256" w:rsidRPr="00AB7652" w:rsidRDefault="005D2256" w:rsidP="005D2256">
      <w:pPr>
        <w:autoSpaceDE w:val="0"/>
        <w:autoSpaceDN w:val="0"/>
        <w:adjustRightInd w:val="0"/>
        <w:ind w:left="540"/>
        <w:rPr>
          <w:lang w:val="de-AT"/>
        </w:rPr>
      </w:pPr>
      <w:r w:rsidRPr="00AB7652">
        <w:rPr>
          <w:lang w:val="de-AT"/>
        </w:rPr>
        <w:t>(INTERMEDIARY) DEUTSCHE BANK AG., F/M</w:t>
      </w:r>
    </w:p>
    <w:p w14:paraId="414EB82A" w14:textId="77777777" w:rsidR="005D2256" w:rsidRPr="00AB7652" w:rsidRDefault="005D2256" w:rsidP="005D2256">
      <w:pPr>
        <w:autoSpaceDE w:val="0"/>
        <w:autoSpaceDN w:val="0"/>
        <w:adjustRightInd w:val="0"/>
        <w:ind w:left="540"/>
      </w:pPr>
      <w:r w:rsidRPr="00AB7652">
        <w:t>TAUNUSANLAGE 12</w:t>
      </w:r>
    </w:p>
    <w:p w14:paraId="03FBF575" w14:textId="77777777" w:rsidR="005D2256" w:rsidRPr="00AB7652" w:rsidRDefault="005D2256" w:rsidP="005D2256">
      <w:pPr>
        <w:autoSpaceDE w:val="0"/>
        <w:autoSpaceDN w:val="0"/>
        <w:adjustRightInd w:val="0"/>
        <w:ind w:left="540"/>
      </w:pPr>
      <w:r w:rsidRPr="00AB7652">
        <w:t>GERMANY</w:t>
      </w:r>
    </w:p>
    <w:p w14:paraId="740446F1" w14:textId="77777777" w:rsidR="005D2256" w:rsidRPr="00AB7652" w:rsidRDefault="005D2256" w:rsidP="005D2256">
      <w:pPr>
        <w:autoSpaceDE w:val="0"/>
        <w:autoSpaceDN w:val="0"/>
        <w:adjustRightInd w:val="0"/>
        <w:ind w:left="540"/>
      </w:pPr>
      <w:r w:rsidRPr="00AB7652">
        <w:t>FIELD 57A:</w:t>
      </w:r>
    </w:p>
    <w:p w14:paraId="632289A7" w14:textId="77777777" w:rsidR="005D2256" w:rsidRPr="00AB7652" w:rsidRDefault="005D2256" w:rsidP="005D2256">
      <w:pPr>
        <w:autoSpaceDE w:val="0"/>
        <w:autoSpaceDN w:val="0"/>
        <w:adjustRightInd w:val="0"/>
        <w:ind w:left="540"/>
      </w:pPr>
      <w:r w:rsidRPr="00AB7652">
        <w:t>(ACC.WITH BANK) NBSRRSBGXXX</w:t>
      </w:r>
    </w:p>
    <w:p w14:paraId="3F07C07B" w14:textId="77777777" w:rsidR="005D2256" w:rsidRPr="00AB7652" w:rsidRDefault="005D2256" w:rsidP="005D2256">
      <w:pPr>
        <w:autoSpaceDE w:val="0"/>
        <w:autoSpaceDN w:val="0"/>
        <w:adjustRightInd w:val="0"/>
        <w:ind w:left="540"/>
      </w:pPr>
      <w:r w:rsidRPr="00AB7652">
        <w:t>NARODNA BANKA SRBIJE</w:t>
      </w:r>
      <w:r>
        <w:t xml:space="preserve"> </w:t>
      </w:r>
      <w:r w:rsidRPr="00AB7652">
        <w:t>(NATIONAL BANK OF SERBIA-NBS)</w:t>
      </w:r>
    </w:p>
    <w:p w14:paraId="27700F58" w14:textId="77777777" w:rsidR="005D2256" w:rsidRPr="00AB7652" w:rsidRDefault="005D2256" w:rsidP="005D2256">
      <w:pPr>
        <w:autoSpaceDE w:val="0"/>
        <w:autoSpaceDN w:val="0"/>
        <w:adjustRightInd w:val="0"/>
        <w:ind w:left="540"/>
      </w:pPr>
      <w:r w:rsidRPr="00AB7652">
        <w:t>BEOGRAD</w:t>
      </w:r>
      <w:r>
        <w:t xml:space="preserve">, </w:t>
      </w:r>
      <w:r w:rsidR="003D50CC" w:rsidRPr="0064329F">
        <w:t>KRALJA PETRA 12</w:t>
      </w:r>
    </w:p>
    <w:p w14:paraId="11096296" w14:textId="77777777" w:rsidR="005D2256" w:rsidRPr="00AB7652" w:rsidRDefault="005D2256" w:rsidP="005D2256">
      <w:pPr>
        <w:autoSpaceDE w:val="0"/>
        <w:autoSpaceDN w:val="0"/>
        <w:adjustRightInd w:val="0"/>
        <w:ind w:left="540"/>
      </w:pPr>
      <w:r w:rsidRPr="00AB7652">
        <w:t>SERBIA</w:t>
      </w:r>
    </w:p>
    <w:p w14:paraId="3017D023" w14:textId="77777777" w:rsidR="005D2256" w:rsidRPr="00AB7652" w:rsidRDefault="005D2256" w:rsidP="005D2256">
      <w:pPr>
        <w:autoSpaceDE w:val="0"/>
        <w:autoSpaceDN w:val="0"/>
        <w:adjustRightInd w:val="0"/>
        <w:ind w:left="540"/>
      </w:pPr>
      <w:r w:rsidRPr="00AB7652">
        <w:t>FIELD 59: /RS35840000000000273086</w:t>
      </w:r>
    </w:p>
    <w:p w14:paraId="1C9898AC" w14:textId="77777777" w:rsidR="005D2256" w:rsidRPr="00AB7652" w:rsidRDefault="005D2256" w:rsidP="005D2256">
      <w:pPr>
        <w:autoSpaceDE w:val="0"/>
        <w:autoSpaceDN w:val="0"/>
        <w:adjustRightInd w:val="0"/>
        <w:ind w:left="540"/>
      </w:pPr>
      <w:r w:rsidRPr="00AB7652">
        <w:t>(BENEFICIARY) REPUBLIC OF SERBIA-BUDGET</w:t>
      </w:r>
    </w:p>
    <w:p w14:paraId="2525BCAD" w14:textId="77777777" w:rsidR="005D2256" w:rsidRPr="00AB7652" w:rsidRDefault="005D2256" w:rsidP="005D2256">
      <w:pPr>
        <w:autoSpaceDE w:val="0"/>
        <w:autoSpaceDN w:val="0"/>
        <w:adjustRightInd w:val="0"/>
        <w:ind w:left="540"/>
      </w:pPr>
      <w:r w:rsidRPr="00AB7652">
        <w:t>KRALJA MILANA BR.14</w:t>
      </w:r>
    </w:p>
    <w:p w14:paraId="33C4098C" w14:textId="77777777" w:rsidR="005D2256" w:rsidRPr="00AB7652" w:rsidRDefault="005D2256" w:rsidP="005D2256">
      <w:pPr>
        <w:autoSpaceDE w:val="0"/>
        <w:autoSpaceDN w:val="0"/>
        <w:adjustRightInd w:val="0"/>
        <w:ind w:left="540"/>
      </w:pPr>
      <w:r w:rsidRPr="00AB7652">
        <w:t>BEOGRAD</w:t>
      </w:r>
    </w:p>
    <w:p w14:paraId="02AF0B64" w14:textId="77777777" w:rsidR="005D2256" w:rsidRPr="005D2256" w:rsidRDefault="005D2256" w:rsidP="005D2256">
      <w:pPr>
        <w:autoSpaceDE w:val="0"/>
        <w:autoSpaceDN w:val="0"/>
        <w:adjustRightInd w:val="0"/>
        <w:ind w:left="540"/>
      </w:pPr>
      <w:r w:rsidRPr="00AB7652">
        <w:t>SERBIA</w:t>
      </w:r>
    </w:p>
    <w:p w14:paraId="1054B267" w14:textId="77777777" w:rsidR="005D2256" w:rsidRPr="005D2256" w:rsidRDefault="005D2256" w:rsidP="005D2256">
      <w:pPr>
        <w:ind w:left="540"/>
      </w:pPr>
      <w:r w:rsidRPr="00AB7652">
        <w:t>FIELD 70: DETAILS OF PAYMENT</w:t>
      </w:r>
      <w:r w:rsidRPr="005D2256">
        <w:t xml:space="preserve"> Ref: </w:t>
      </w:r>
      <w:r w:rsidR="00011C14" w:rsidRPr="00011C14">
        <w:t>SER-SCAP-RFP-NCS-24-105</w:t>
      </w:r>
    </w:p>
    <w:p w14:paraId="1C4CE04E" w14:textId="77777777" w:rsidR="005D2256" w:rsidRDefault="005D2256" w:rsidP="005D2256">
      <w:pPr>
        <w:ind w:left="630" w:hanging="90"/>
        <w:rPr>
          <w:color w:val="000000"/>
          <w:spacing w:val="-2"/>
        </w:rPr>
      </w:pPr>
      <w:r w:rsidRPr="003825C9">
        <w:rPr>
          <w:color w:val="000000"/>
          <w:spacing w:val="-2"/>
        </w:rPr>
        <w:t xml:space="preserve">Transfer costs are on </w:t>
      </w:r>
      <w:r w:rsidR="00011C14">
        <w:rPr>
          <w:color w:val="000000"/>
          <w:spacing w:val="-2"/>
        </w:rPr>
        <w:t>Proposer</w:t>
      </w:r>
      <w:r w:rsidRPr="003825C9">
        <w:rPr>
          <w:color w:val="000000"/>
          <w:spacing w:val="-2"/>
        </w:rPr>
        <w:t>’s account.</w:t>
      </w:r>
    </w:p>
    <w:p w14:paraId="4C45D45F" w14:textId="77777777" w:rsidR="00011C14" w:rsidRDefault="00011C14" w:rsidP="00011C14">
      <w:pPr>
        <w:ind w:left="630" w:hanging="90"/>
        <w:rPr>
          <w:color w:val="000000"/>
          <w:spacing w:val="-2"/>
        </w:rPr>
      </w:pPr>
      <w:r w:rsidRPr="007269D2">
        <w:rPr>
          <w:b/>
          <w:color w:val="000000"/>
          <w:spacing w:val="-2"/>
        </w:rPr>
        <w:t>The document will be sent by email</w:t>
      </w:r>
      <w:r w:rsidRPr="000444AE">
        <w:rPr>
          <w:color w:val="000000"/>
          <w:spacing w:val="-2"/>
        </w:rPr>
        <w:t>.</w:t>
      </w:r>
    </w:p>
    <w:p w14:paraId="2DF117A8" w14:textId="77777777" w:rsidR="00011C14" w:rsidRPr="00BE7F56" w:rsidRDefault="00011C14" w:rsidP="005D2256">
      <w:pPr>
        <w:ind w:left="630" w:hanging="90"/>
        <w:rPr>
          <w:color w:val="000000"/>
          <w:spacing w:val="-2"/>
        </w:rPr>
      </w:pPr>
    </w:p>
    <w:p w14:paraId="15254507" w14:textId="77777777" w:rsidR="00F57EA9" w:rsidRPr="00BE7F56" w:rsidRDefault="00F57EA9" w:rsidP="00F57EA9">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630" w:hanging="630"/>
        <w:rPr>
          <w:color w:val="000000"/>
          <w:spacing w:val="-2"/>
        </w:rPr>
      </w:pPr>
      <w:r w:rsidRPr="00BE7F56">
        <w:rPr>
          <w:color w:val="000000"/>
          <w:spacing w:val="-2"/>
        </w:rPr>
        <w:t xml:space="preserve">6. </w:t>
      </w:r>
      <w:r w:rsidRPr="00BE7F56">
        <w:rPr>
          <w:color w:val="000000"/>
          <w:spacing w:val="-2"/>
        </w:rPr>
        <w:tab/>
      </w:r>
      <w:r>
        <w:rPr>
          <w:color w:val="000000"/>
          <w:spacing w:val="-2"/>
        </w:rPr>
        <w:t>Proposal</w:t>
      </w:r>
      <w:r w:rsidRPr="00BE7F56">
        <w:rPr>
          <w:color w:val="000000"/>
          <w:spacing w:val="-2"/>
        </w:rPr>
        <w:t xml:space="preserve">s must be delivered to the address below on or before </w:t>
      </w:r>
      <w:r w:rsidR="00011C14">
        <w:rPr>
          <w:b/>
          <w:color w:val="000000"/>
          <w:spacing w:val="-2"/>
        </w:rPr>
        <w:t>January</w:t>
      </w:r>
      <w:r w:rsidR="00E71943" w:rsidRPr="002F2A8C">
        <w:rPr>
          <w:b/>
          <w:color w:val="000000"/>
          <w:spacing w:val="-2"/>
        </w:rPr>
        <w:t xml:space="preserve"> </w:t>
      </w:r>
      <w:r w:rsidR="00011C14">
        <w:rPr>
          <w:b/>
          <w:color w:val="000000"/>
          <w:spacing w:val="-2"/>
        </w:rPr>
        <w:t>3</w:t>
      </w:r>
      <w:r w:rsidR="00E71943" w:rsidRPr="002F2A8C">
        <w:rPr>
          <w:b/>
          <w:color w:val="000000"/>
          <w:spacing w:val="-2"/>
        </w:rPr>
        <w:t>1, 202</w:t>
      </w:r>
      <w:r w:rsidR="00011C14">
        <w:rPr>
          <w:b/>
          <w:color w:val="000000"/>
          <w:spacing w:val="-2"/>
        </w:rPr>
        <w:t>5</w:t>
      </w:r>
      <w:r w:rsidR="00E71943" w:rsidRPr="002F2A8C">
        <w:rPr>
          <w:b/>
          <w:color w:val="000000"/>
          <w:spacing w:val="-2"/>
        </w:rPr>
        <w:t xml:space="preserve">, 12:00 CET, </w:t>
      </w:r>
      <w:proofErr w:type="gramStart"/>
      <w:r w:rsidR="00E71943" w:rsidRPr="002F2A8C">
        <w:rPr>
          <w:b/>
          <w:color w:val="000000"/>
          <w:spacing w:val="-2"/>
        </w:rPr>
        <w:t>noon-time</w:t>
      </w:r>
      <w:proofErr w:type="gramEnd"/>
      <w:r w:rsidR="00E71943" w:rsidRPr="002F2A8C">
        <w:rPr>
          <w:b/>
          <w:color w:val="000000"/>
          <w:spacing w:val="-2"/>
        </w:rPr>
        <w:t>.</w:t>
      </w:r>
      <w:r w:rsidRPr="00BE7F56">
        <w:rPr>
          <w:color w:val="000000"/>
        </w:rPr>
        <w:t xml:space="preserve"> Electronic </w:t>
      </w:r>
      <w:r>
        <w:rPr>
          <w:color w:val="000000"/>
        </w:rPr>
        <w:t>procurement</w:t>
      </w:r>
      <w:r w:rsidRPr="00BE7F56">
        <w:rPr>
          <w:color w:val="000000"/>
        </w:rPr>
        <w:t xml:space="preserve"> </w:t>
      </w:r>
      <w:r w:rsidRPr="005D2256">
        <w:rPr>
          <w:b/>
          <w:iCs/>
          <w:color w:val="000000"/>
        </w:rPr>
        <w:t>will not</w:t>
      </w:r>
      <w:r w:rsidRPr="00BE7F56">
        <w:rPr>
          <w:color w:val="000000"/>
        </w:rPr>
        <w:t xml:space="preserve"> be permitted.</w:t>
      </w:r>
      <w:r w:rsidRPr="00BE7F56">
        <w:rPr>
          <w:color w:val="000000"/>
          <w:spacing w:val="-2"/>
        </w:rPr>
        <w:t xml:space="preserve"> Late </w:t>
      </w:r>
      <w:r>
        <w:rPr>
          <w:color w:val="000000"/>
          <w:spacing w:val="-2"/>
        </w:rPr>
        <w:t>Proposal</w:t>
      </w:r>
      <w:r w:rsidRPr="00BE7F56">
        <w:rPr>
          <w:color w:val="000000"/>
          <w:spacing w:val="-2"/>
        </w:rPr>
        <w:t xml:space="preserve">s will be rejected. </w:t>
      </w:r>
      <w:r w:rsidRPr="00FF4BAD">
        <w:rPr>
          <w:spacing w:val="-2"/>
        </w:rPr>
        <w:t xml:space="preserve">The outer </w:t>
      </w:r>
      <w:r>
        <w:rPr>
          <w:spacing w:val="-2"/>
        </w:rPr>
        <w:t>Proposal</w:t>
      </w:r>
      <w:r w:rsidRPr="00FF4BAD">
        <w:rPr>
          <w:spacing w:val="-2"/>
        </w:rPr>
        <w:t xml:space="preserve"> envelopes marked “ORIGINAL </w:t>
      </w:r>
      <w:r>
        <w:rPr>
          <w:spacing w:val="-2"/>
        </w:rPr>
        <w:t>PROPOSAL</w:t>
      </w:r>
      <w:r w:rsidRPr="00FF4BAD">
        <w:rPr>
          <w:spacing w:val="-2"/>
        </w:rPr>
        <w:t>”, and the inner envelopes marked “TECHNICAL PART”</w:t>
      </w:r>
      <w:r w:rsidRPr="001D124E">
        <w:rPr>
          <w:spacing w:val="-2"/>
        </w:rPr>
        <w:t xml:space="preserve"> will be publicly opened in the presence of the </w:t>
      </w:r>
      <w:r>
        <w:rPr>
          <w:spacing w:val="-2"/>
        </w:rPr>
        <w:t>Proposer</w:t>
      </w:r>
      <w:r w:rsidRPr="001D124E">
        <w:rPr>
          <w:spacing w:val="-2"/>
        </w:rPr>
        <w:t>s’ designated representatives and anyone who chooses to attend</w:t>
      </w:r>
      <w:r w:rsidRPr="00FF4BAD">
        <w:rPr>
          <w:spacing w:val="-2"/>
        </w:rPr>
        <w:t>,</w:t>
      </w:r>
      <w:r w:rsidRPr="001D124E">
        <w:rPr>
          <w:spacing w:val="-2"/>
        </w:rPr>
        <w:t xml:space="preserve"> at the address below on </w:t>
      </w:r>
      <w:r w:rsidR="00011C14" w:rsidRPr="00011C14">
        <w:rPr>
          <w:b/>
          <w:spacing w:val="-2"/>
        </w:rPr>
        <w:t>January 31, 2025</w:t>
      </w:r>
      <w:r w:rsidR="00E71943" w:rsidRPr="007911EC">
        <w:rPr>
          <w:b/>
          <w:spacing w:val="-2"/>
        </w:rPr>
        <w:t>, 12:15 p.m. CET.</w:t>
      </w:r>
      <w:r w:rsidRPr="00FF4BAD">
        <w:rPr>
          <w:spacing w:val="-2"/>
          <w:vertAlign w:val="superscript"/>
        </w:rPr>
        <w:t xml:space="preserve"> </w:t>
      </w:r>
      <w:r w:rsidRPr="00FF4BAD">
        <w:rPr>
          <w:spacing w:val="-2"/>
        </w:rPr>
        <w:t xml:space="preserve">All envelopes marked “FINANCIAL PART” shall remain unopened and will be held in safe custody of the </w:t>
      </w:r>
      <w:r>
        <w:rPr>
          <w:spacing w:val="-2"/>
        </w:rPr>
        <w:t>Purchaser</w:t>
      </w:r>
      <w:r w:rsidRPr="00FF4BAD">
        <w:rPr>
          <w:spacing w:val="-2"/>
        </w:rPr>
        <w:t xml:space="preserve"> until the second public </w:t>
      </w:r>
      <w:r>
        <w:rPr>
          <w:spacing w:val="-2"/>
        </w:rPr>
        <w:t>Proposals</w:t>
      </w:r>
      <w:r w:rsidRPr="00FF4BAD">
        <w:rPr>
          <w:spacing w:val="-2"/>
        </w:rPr>
        <w:t xml:space="preserve"> opening</w:t>
      </w:r>
      <w:r>
        <w:rPr>
          <w:spacing w:val="-2"/>
        </w:rPr>
        <w:t>.</w:t>
      </w:r>
      <w:r w:rsidRPr="00BE7F56">
        <w:rPr>
          <w:color w:val="000000"/>
          <w:spacing w:val="-2"/>
          <w:vertAlign w:val="superscript"/>
        </w:rPr>
        <w:t xml:space="preserve"> </w:t>
      </w:r>
    </w:p>
    <w:p w14:paraId="51D5CB79" w14:textId="77777777" w:rsidR="00F57EA9" w:rsidRPr="00BE7F56" w:rsidRDefault="00F57EA9" w:rsidP="00F57EA9">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630" w:hanging="630"/>
        <w:rPr>
          <w:color w:val="000000"/>
          <w:spacing w:val="-2"/>
        </w:rPr>
      </w:pPr>
      <w:r w:rsidRPr="00BE7F56">
        <w:rPr>
          <w:color w:val="000000"/>
          <w:spacing w:val="-2"/>
        </w:rPr>
        <w:t xml:space="preserve">7. </w:t>
      </w:r>
      <w:r w:rsidRPr="00BE7F56">
        <w:rPr>
          <w:color w:val="000000"/>
          <w:spacing w:val="-2"/>
        </w:rPr>
        <w:tab/>
        <w:t xml:space="preserve">All </w:t>
      </w:r>
      <w:r>
        <w:rPr>
          <w:color w:val="000000"/>
          <w:spacing w:val="-2"/>
        </w:rPr>
        <w:t>Proposal</w:t>
      </w:r>
      <w:r w:rsidRPr="00BE7F56">
        <w:rPr>
          <w:color w:val="000000"/>
          <w:spacing w:val="-2"/>
        </w:rPr>
        <w:t xml:space="preserve">s must be accompanied by a </w:t>
      </w:r>
      <w:r w:rsidR="00030A08">
        <w:rPr>
          <w:b/>
          <w:color w:val="000000"/>
          <w:spacing w:val="-2"/>
        </w:rPr>
        <w:t>Proposal-</w:t>
      </w:r>
      <w:r w:rsidR="000444AE" w:rsidRPr="00A877CB">
        <w:rPr>
          <w:b/>
          <w:color w:val="000000"/>
          <w:spacing w:val="-2"/>
        </w:rPr>
        <w:t>Securing Declaration</w:t>
      </w:r>
      <w:r>
        <w:rPr>
          <w:i/>
          <w:color w:val="000000"/>
          <w:spacing w:val="-2"/>
        </w:rPr>
        <w:t>.</w:t>
      </w:r>
    </w:p>
    <w:p w14:paraId="11EBC810" w14:textId="77777777" w:rsidR="00F57EA9" w:rsidRPr="00EE79A1" w:rsidRDefault="00F57EA9" w:rsidP="00F57EA9">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540" w:hanging="540"/>
        <w:rPr>
          <w:bCs/>
          <w:iCs/>
          <w:spacing w:val="-2"/>
        </w:rPr>
      </w:pPr>
      <w:r w:rsidRPr="00BE7F56">
        <w:rPr>
          <w:iCs/>
          <w:color w:val="000000"/>
          <w:spacing w:val="-2"/>
        </w:rPr>
        <w:lastRenderedPageBreak/>
        <w:t>8.</w:t>
      </w:r>
      <w:r w:rsidRPr="00BE7F56">
        <w:rPr>
          <w:iCs/>
          <w:color w:val="000000"/>
          <w:spacing w:val="-2"/>
        </w:rPr>
        <w:tab/>
      </w:r>
      <w:r w:rsidRPr="00EE79A1">
        <w:rPr>
          <w:bCs/>
          <w:iCs/>
          <w:spacing w:val="-2"/>
        </w:rPr>
        <w:t xml:space="preserve">Attention is drawn to the Procurement Regulations requiring the Borrower to disclose information on the successful </w:t>
      </w:r>
      <w:r>
        <w:rPr>
          <w:bCs/>
          <w:iCs/>
          <w:spacing w:val="-2"/>
        </w:rPr>
        <w:t>Proposer</w:t>
      </w:r>
      <w:r w:rsidRPr="00EE79A1">
        <w:rPr>
          <w:bCs/>
          <w:iCs/>
          <w:spacing w:val="-2"/>
        </w:rPr>
        <w:t>’s beneficial ownership, as part of the</w:t>
      </w:r>
      <w:r w:rsidRPr="00545032">
        <w:rPr>
          <w:b/>
          <w:spacing w:val="-2"/>
        </w:rPr>
        <w:t xml:space="preserve"> </w:t>
      </w:r>
      <w:r w:rsidRPr="00EE79A1">
        <w:rPr>
          <w:bCs/>
          <w:iCs/>
          <w:spacing w:val="-2"/>
        </w:rPr>
        <w:t xml:space="preserve">Contract Award Notice, using the Beneficial Ownership Disclosure Form as included in the </w:t>
      </w:r>
      <w:r>
        <w:rPr>
          <w:bCs/>
          <w:iCs/>
          <w:spacing w:val="-2"/>
        </w:rPr>
        <w:t>request for proposal</w:t>
      </w:r>
      <w:r w:rsidRPr="00EE79A1">
        <w:rPr>
          <w:bCs/>
          <w:iCs/>
          <w:spacing w:val="-2"/>
        </w:rPr>
        <w:t xml:space="preserve"> document.</w:t>
      </w:r>
    </w:p>
    <w:p w14:paraId="1D66BEE5" w14:textId="77777777" w:rsidR="00F57EA9" w:rsidRPr="00BE7F56" w:rsidRDefault="00F57EA9" w:rsidP="003E0256">
      <w:pPr>
        <w:ind w:left="450" w:hanging="450"/>
        <w:rPr>
          <w:i/>
          <w:color w:val="000000"/>
        </w:rPr>
      </w:pPr>
      <w:r>
        <w:rPr>
          <w:iCs/>
          <w:color w:val="000000"/>
          <w:spacing w:val="-2"/>
        </w:rPr>
        <w:t>9.</w:t>
      </w:r>
      <w:r>
        <w:rPr>
          <w:iCs/>
          <w:color w:val="000000"/>
          <w:spacing w:val="-2"/>
        </w:rPr>
        <w:tab/>
      </w:r>
      <w:r w:rsidRPr="00BE7F56">
        <w:rPr>
          <w:iCs/>
          <w:color w:val="000000"/>
        </w:rPr>
        <w:t xml:space="preserve">The address (es) referred to above is (are): </w:t>
      </w:r>
    </w:p>
    <w:p w14:paraId="09B609B2" w14:textId="77777777" w:rsidR="00011C14" w:rsidRPr="005D2256" w:rsidRDefault="00011C14" w:rsidP="00E707EB">
      <w:pPr>
        <w:ind w:firstLine="450"/>
        <w:rPr>
          <w:i/>
          <w:szCs w:val="24"/>
        </w:rPr>
      </w:pPr>
      <w:r w:rsidRPr="005D2256">
        <w:rPr>
          <w:b/>
          <w:lang w:val="sr-Latn-RS"/>
        </w:rPr>
        <w:t xml:space="preserve">Office </w:t>
      </w:r>
      <w:r w:rsidRPr="007911EC">
        <w:rPr>
          <w:b/>
          <w:u w:val="single"/>
        </w:rPr>
        <w:t>for inquiry and issuance of the bidding document</w:t>
      </w:r>
      <w:r w:rsidRPr="007911EC">
        <w:rPr>
          <w:b/>
        </w:rPr>
        <w:t>:</w:t>
      </w:r>
    </w:p>
    <w:p w14:paraId="279EB57A" w14:textId="77777777" w:rsidR="00011C14" w:rsidRPr="008A1839" w:rsidRDefault="00011C14" w:rsidP="00E707EB">
      <w:pPr>
        <w:ind w:firstLine="450"/>
        <w:rPr>
          <w:lang w:val="sr-Latn-RS"/>
        </w:rPr>
      </w:pPr>
      <w:r w:rsidRPr="008A1839">
        <w:rPr>
          <w:lang w:val="sr-Latn-RS"/>
        </w:rPr>
        <w:t>To</w:t>
      </w:r>
      <w:r w:rsidRPr="00791DC9">
        <w:rPr>
          <w:lang w:val="sr-Latn-RS"/>
        </w:rPr>
        <w:t xml:space="preserve">: </w:t>
      </w:r>
      <w:hyperlink r:id="rId9" w:history="1">
        <w:r w:rsidRPr="00EE7038">
          <w:rPr>
            <w:rStyle w:val="Hyperlink"/>
            <w:lang w:val="sr-Latn-RS"/>
          </w:rPr>
          <w:t>ljiljana.krejovic@mfin.gov.rs</w:t>
        </w:r>
      </w:hyperlink>
      <w:r>
        <w:rPr>
          <w:color w:val="0000FF"/>
          <w:u w:val="single"/>
          <w:lang w:val="sr-Latn-RS"/>
        </w:rPr>
        <w:t xml:space="preserve"> </w:t>
      </w:r>
    </w:p>
    <w:p w14:paraId="0EA4CB8F" w14:textId="77777777" w:rsidR="00011C14" w:rsidRDefault="00011C14" w:rsidP="00E707EB">
      <w:pPr>
        <w:ind w:firstLine="450"/>
        <w:rPr>
          <w:color w:val="0000FF"/>
          <w:u w:val="single"/>
          <w:lang w:val="sr-Latn-RS"/>
        </w:rPr>
      </w:pPr>
      <w:r w:rsidRPr="008A1839">
        <w:rPr>
          <w:lang w:val="sr-Latn-RS"/>
        </w:rPr>
        <w:t xml:space="preserve">Cc: </w:t>
      </w:r>
      <w:hyperlink r:id="rId10" w:history="1">
        <w:r w:rsidRPr="008A1839">
          <w:rPr>
            <w:color w:val="0000FF"/>
            <w:u w:val="single"/>
            <w:lang w:val="sr-Latn-RS"/>
          </w:rPr>
          <w:t>ljiljana.dzuver@mfin.gov.rs</w:t>
        </w:r>
      </w:hyperlink>
    </w:p>
    <w:p w14:paraId="6321F64D" w14:textId="77777777" w:rsidR="00011C14" w:rsidRDefault="00011C14" w:rsidP="00E707EB">
      <w:pPr>
        <w:ind w:firstLine="450"/>
        <w:rPr>
          <w:color w:val="0000FF"/>
          <w:u w:val="single"/>
          <w:lang w:val="sr-Latn-RS"/>
        </w:rPr>
      </w:pPr>
      <w:r>
        <w:rPr>
          <w:color w:val="0000FF"/>
          <w:u w:val="single"/>
          <w:lang w:val="sr-Latn-RS"/>
        </w:rPr>
        <w:t xml:space="preserve">Cc: </w:t>
      </w:r>
      <w:hyperlink r:id="rId11" w:history="1">
        <w:r w:rsidRPr="00EE7038">
          <w:rPr>
            <w:rStyle w:val="Hyperlink"/>
            <w:lang w:val="sr-Latn-RS"/>
          </w:rPr>
          <w:t>dejan.jeremic@mfin.gov.rs</w:t>
        </w:r>
      </w:hyperlink>
    </w:p>
    <w:p w14:paraId="28F2E182" w14:textId="77777777" w:rsidR="00011C14" w:rsidRDefault="00011C14" w:rsidP="00E707EB">
      <w:pPr>
        <w:ind w:firstLine="450"/>
        <w:rPr>
          <w:rStyle w:val="Hyperlink"/>
          <w:lang w:val="sr-Latn-RS"/>
        </w:rPr>
      </w:pPr>
      <w:r w:rsidRPr="008A1839">
        <w:rPr>
          <w:lang w:val="sr-Latn-RS"/>
        </w:rPr>
        <w:t xml:space="preserve">Cc: </w:t>
      </w:r>
      <w:hyperlink r:id="rId12" w:history="1">
        <w:r w:rsidRPr="00EE7038">
          <w:rPr>
            <w:rStyle w:val="Hyperlink"/>
            <w:lang w:val="sr-Latn-RS"/>
          </w:rPr>
          <w:t>milan.stevanovic@scap.rs</w:t>
        </w:r>
      </w:hyperlink>
    </w:p>
    <w:p w14:paraId="08C20388" w14:textId="77777777" w:rsidR="005D2256" w:rsidRDefault="005D2256" w:rsidP="003E0256">
      <w:pPr>
        <w:tabs>
          <w:tab w:val="right" w:pos="7254"/>
        </w:tabs>
        <w:spacing w:before="120"/>
        <w:ind w:firstLine="540"/>
        <w:jc w:val="left"/>
        <w:rPr>
          <w:i/>
        </w:rPr>
      </w:pPr>
      <w:r w:rsidRPr="008E6812">
        <w:t xml:space="preserve">For </w:t>
      </w:r>
      <w:r w:rsidRPr="003D50CC">
        <w:rPr>
          <w:b/>
          <w:u w:val="single"/>
        </w:rPr>
        <w:t>Proposal submission and opening purposes</w:t>
      </w:r>
      <w:r w:rsidRPr="008E6812">
        <w:rPr>
          <w:u w:val="single"/>
        </w:rPr>
        <w:t xml:space="preserve"> </w:t>
      </w:r>
      <w:r w:rsidRPr="008E6812">
        <w:t>only, the Purchaser’s address is:</w:t>
      </w:r>
      <w:r w:rsidRPr="008E6812">
        <w:rPr>
          <w:i/>
        </w:rPr>
        <w:t xml:space="preserve"> </w:t>
      </w:r>
    </w:p>
    <w:p w14:paraId="160E40F1" w14:textId="77777777" w:rsidR="00011C14" w:rsidRDefault="00011C14" w:rsidP="00011C14">
      <w:pPr>
        <w:tabs>
          <w:tab w:val="right" w:pos="7254"/>
        </w:tabs>
        <w:spacing w:before="120"/>
        <w:jc w:val="left"/>
      </w:pPr>
      <w:r>
        <w:rPr>
          <w:i/>
        </w:rPr>
        <w:t xml:space="preserve">         </w:t>
      </w:r>
      <w:r w:rsidRPr="00C715EC">
        <w:t>Serbian Competitive Agriculture Project (SCAP)</w:t>
      </w:r>
    </w:p>
    <w:p w14:paraId="3BDE0A6F" w14:textId="77777777" w:rsidR="005D2256" w:rsidRPr="00D93CE9" w:rsidRDefault="005D2256" w:rsidP="003E0256">
      <w:pPr>
        <w:pStyle w:val="Footer"/>
        <w:ind w:firstLine="540"/>
        <w:rPr>
          <w:b/>
          <w:color w:val="000000" w:themeColor="text1"/>
          <w:szCs w:val="24"/>
        </w:rPr>
      </w:pPr>
      <w:r w:rsidRPr="00D93CE9">
        <w:rPr>
          <w:color w:val="000000" w:themeColor="text1"/>
          <w:szCs w:val="24"/>
        </w:rPr>
        <w:t>Attention: Ms</w:t>
      </w:r>
      <w:r>
        <w:rPr>
          <w:i/>
          <w:color w:val="000000" w:themeColor="text1"/>
          <w:szCs w:val="24"/>
        </w:rPr>
        <w:t xml:space="preserve">. </w:t>
      </w:r>
      <w:r w:rsidR="00011C14" w:rsidRPr="00011C14">
        <w:rPr>
          <w:color w:val="000000" w:themeColor="text1"/>
          <w:szCs w:val="24"/>
        </w:rPr>
        <w:t>Ljiljana Krejović, Procurement Specialist</w:t>
      </w:r>
    </w:p>
    <w:p w14:paraId="50431698" w14:textId="77777777" w:rsidR="00011C14" w:rsidRDefault="005D2256" w:rsidP="003E0256">
      <w:pPr>
        <w:spacing w:before="120"/>
        <w:ind w:firstLine="540"/>
        <w:rPr>
          <w:color w:val="000000" w:themeColor="text1"/>
        </w:rPr>
      </w:pPr>
      <w:r w:rsidRPr="00C916AD">
        <w:rPr>
          <w:color w:val="000000" w:themeColor="text1"/>
        </w:rPr>
        <w:t>Street Address</w:t>
      </w:r>
      <w:r>
        <w:rPr>
          <w:color w:val="000000" w:themeColor="text1"/>
        </w:rPr>
        <w:t xml:space="preserve">: </w:t>
      </w:r>
      <w:proofErr w:type="spellStart"/>
      <w:r w:rsidR="00011C14" w:rsidRPr="00011C14">
        <w:rPr>
          <w:color w:val="000000" w:themeColor="text1"/>
        </w:rPr>
        <w:t>Milutina</w:t>
      </w:r>
      <w:proofErr w:type="spellEnd"/>
      <w:r w:rsidR="00011C14" w:rsidRPr="00011C14">
        <w:rPr>
          <w:color w:val="000000" w:themeColor="text1"/>
        </w:rPr>
        <w:t xml:space="preserve"> </w:t>
      </w:r>
      <w:proofErr w:type="spellStart"/>
      <w:r w:rsidR="00011C14" w:rsidRPr="00011C14">
        <w:rPr>
          <w:color w:val="000000" w:themeColor="text1"/>
        </w:rPr>
        <w:t>Milankovića</w:t>
      </w:r>
      <w:proofErr w:type="spellEnd"/>
      <w:r w:rsidR="00011C14" w:rsidRPr="00011C14">
        <w:rPr>
          <w:color w:val="000000" w:themeColor="text1"/>
        </w:rPr>
        <w:t xml:space="preserve"> 1 K </w:t>
      </w:r>
    </w:p>
    <w:p w14:paraId="38C6AFFE" w14:textId="77777777" w:rsidR="005D2256" w:rsidRPr="00C916AD" w:rsidRDefault="005D2256" w:rsidP="003E0256">
      <w:pPr>
        <w:spacing w:before="120"/>
        <w:ind w:firstLine="540"/>
        <w:rPr>
          <w:color w:val="000000" w:themeColor="text1"/>
        </w:rPr>
      </w:pPr>
      <w:r w:rsidRPr="00C916AD">
        <w:rPr>
          <w:color w:val="000000" w:themeColor="text1"/>
        </w:rPr>
        <w:t>Floor/ Room number</w:t>
      </w:r>
      <w:r>
        <w:rPr>
          <w:color w:val="000000" w:themeColor="text1"/>
        </w:rPr>
        <w:t xml:space="preserve">: </w:t>
      </w:r>
      <w:r w:rsidR="00011C14">
        <w:rPr>
          <w:color w:val="000000" w:themeColor="text1"/>
        </w:rPr>
        <w:t>2/ 12</w:t>
      </w:r>
      <w:r w:rsidRPr="00C916AD">
        <w:rPr>
          <w:color w:val="000000" w:themeColor="text1"/>
        </w:rPr>
        <w:tab/>
      </w:r>
    </w:p>
    <w:p w14:paraId="395A76E5" w14:textId="77777777" w:rsidR="005D2256" w:rsidRPr="00C916AD" w:rsidRDefault="005D2256" w:rsidP="003E0256">
      <w:pPr>
        <w:spacing w:before="120"/>
        <w:ind w:firstLine="540"/>
        <w:rPr>
          <w:color w:val="000000" w:themeColor="text1"/>
        </w:rPr>
      </w:pPr>
      <w:r w:rsidRPr="00C916AD">
        <w:rPr>
          <w:color w:val="000000" w:themeColor="text1"/>
        </w:rPr>
        <w:t>City</w:t>
      </w:r>
      <w:r>
        <w:rPr>
          <w:color w:val="000000" w:themeColor="text1"/>
        </w:rPr>
        <w:t>: Belgrade</w:t>
      </w:r>
      <w:r w:rsidRPr="00C916AD">
        <w:rPr>
          <w:color w:val="000000" w:themeColor="text1"/>
        </w:rPr>
        <w:tab/>
      </w:r>
    </w:p>
    <w:p w14:paraId="5E8FFDF1" w14:textId="77777777" w:rsidR="005D2256" w:rsidRPr="00C916AD" w:rsidRDefault="005D2256" w:rsidP="003E0256">
      <w:pPr>
        <w:spacing w:before="120"/>
        <w:ind w:firstLine="540"/>
        <w:rPr>
          <w:color w:val="000000" w:themeColor="text1"/>
        </w:rPr>
      </w:pPr>
      <w:r w:rsidRPr="00C916AD">
        <w:rPr>
          <w:color w:val="000000" w:themeColor="text1"/>
        </w:rPr>
        <w:t>ZIP/Postal Code</w:t>
      </w:r>
      <w:r>
        <w:rPr>
          <w:color w:val="000000" w:themeColor="text1"/>
        </w:rPr>
        <w:t>: 110</w:t>
      </w:r>
      <w:r w:rsidR="003D50CC">
        <w:rPr>
          <w:color w:val="000000" w:themeColor="text1"/>
        </w:rPr>
        <w:t>7</w:t>
      </w:r>
      <w:r>
        <w:rPr>
          <w:color w:val="000000" w:themeColor="text1"/>
        </w:rPr>
        <w:t>0</w:t>
      </w:r>
    </w:p>
    <w:p w14:paraId="550DDCB8" w14:textId="77777777" w:rsidR="005D2256" w:rsidRPr="00C916AD" w:rsidRDefault="005D2256" w:rsidP="003E0256">
      <w:pPr>
        <w:spacing w:before="120"/>
        <w:ind w:firstLine="540"/>
        <w:rPr>
          <w:color w:val="000000" w:themeColor="text1"/>
        </w:rPr>
      </w:pPr>
      <w:r w:rsidRPr="00C916AD">
        <w:rPr>
          <w:color w:val="000000" w:themeColor="text1"/>
        </w:rPr>
        <w:t>Country</w:t>
      </w:r>
      <w:r>
        <w:rPr>
          <w:color w:val="000000" w:themeColor="text1"/>
        </w:rPr>
        <w:t>: Republic of Serbia</w:t>
      </w:r>
    </w:p>
    <w:p w14:paraId="0FD95457" w14:textId="77777777" w:rsidR="00ED25C9" w:rsidRDefault="00ED25C9"/>
    <w:sectPr w:rsidR="00ED25C9" w:rsidSect="00FE7AD7">
      <w:type w:val="continuous"/>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7EBC31" w14:textId="77777777" w:rsidR="000B5500" w:rsidRDefault="000B5500" w:rsidP="00F57EA9">
      <w:pPr>
        <w:spacing w:after="0"/>
      </w:pPr>
      <w:r>
        <w:separator/>
      </w:r>
    </w:p>
  </w:endnote>
  <w:endnote w:type="continuationSeparator" w:id="0">
    <w:p w14:paraId="2ECC85B7" w14:textId="77777777" w:rsidR="000B5500" w:rsidRDefault="000B5500" w:rsidP="00F57E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D965F5" w14:textId="77777777" w:rsidR="000B5500" w:rsidRDefault="000B5500" w:rsidP="00F57EA9">
      <w:pPr>
        <w:spacing w:after="0"/>
      </w:pPr>
      <w:r>
        <w:separator/>
      </w:r>
    </w:p>
  </w:footnote>
  <w:footnote w:type="continuationSeparator" w:id="0">
    <w:p w14:paraId="563A285B" w14:textId="77777777" w:rsidR="000B5500" w:rsidRDefault="000B5500" w:rsidP="00F57EA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05B63"/>
    <w:multiLevelType w:val="multilevel"/>
    <w:tmpl w:val="75024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967387"/>
    <w:multiLevelType w:val="multilevel"/>
    <w:tmpl w:val="956CE120"/>
    <w:lvl w:ilvl="0">
      <w:start w:val="1"/>
      <w:numFmt w:val="upp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DC0E9E"/>
    <w:multiLevelType w:val="hybridMultilevel"/>
    <w:tmpl w:val="A0625D2C"/>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4A5A16C4"/>
    <w:multiLevelType w:val="hybridMultilevel"/>
    <w:tmpl w:val="9F18C9DA"/>
    <w:lvl w:ilvl="0" w:tplc="07D60C2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484373"/>
    <w:multiLevelType w:val="hybridMultilevel"/>
    <w:tmpl w:val="AC82AC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128205157">
    <w:abstractNumId w:val="3"/>
  </w:num>
  <w:num w:numId="2" w16cid:durableId="913315062">
    <w:abstractNumId w:val="4"/>
  </w:num>
  <w:num w:numId="3" w16cid:durableId="1499686859">
    <w:abstractNumId w:val="2"/>
  </w:num>
  <w:num w:numId="4" w16cid:durableId="1205215357">
    <w:abstractNumId w:val="0"/>
  </w:num>
  <w:num w:numId="5" w16cid:durableId="16453107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EA9"/>
    <w:rsid w:val="00011C14"/>
    <w:rsid w:val="000228F3"/>
    <w:rsid w:val="00030A08"/>
    <w:rsid w:val="000444AE"/>
    <w:rsid w:val="00060ABE"/>
    <w:rsid w:val="0008708D"/>
    <w:rsid w:val="000A4E1C"/>
    <w:rsid w:val="000B5500"/>
    <w:rsid w:val="0016065F"/>
    <w:rsid w:val="00164BF0"/>
    <w:rsid w:val="00223C82"/>
    <w:rsid w:val="00224BBE"/>
    <w:rsid w:val="002F2A8C"/>
    <w:rsid w:val="0035158F"/>
    <w:rsid w:val="00376A74"/>
    <w:rsid w:val="003D2675"/>
    <w:rsid w:val="003D50CC"/>
    <w:rsid w:val="003E0256"/>
    <w:rsid w:val="004917E0"/>
    <w:rsid w:val="0050600F"/>
    <w:rsid w:val="005D2256"/>
    <w:rsid w:val="005D4BCD"/>
    <w:rsid w:val="005F0E4C"/>
    <w:rsid w:val="00602544"/>
    <w:rsid w:val="006A2946"/>
    <w:rsid w:val="007269D2"/>
    <w:rsid w:val="00756AFE"/>
    <w:rsid w:val="007911EC"/>
    <w:rsid w:val="007E77D1"/>
    <w:rsid w:val="00802847"/>
    <w:rsid w:val="00814AFB"/>
    <w:rsid w:val="00883656"/>
    <w:rsid w:val="00950DBE"/>
    <w:rsid w:val="00A20807"/>
    <w:rsid w:val="00A8377A"/>
    <w:rsid w:val="00AA0F47"/>
    <w:rsid w:val="00B32CD6"/>
    <w:rsid w:val="00BE7275"/>
    <w:rsid w:val="00D569A0"/>
    <w:rsid w:val="00D95C6B"/>
    <w:rsid w:val="00DF4F85"/>
    <w:rsid w:val="00E21112"/>
    <w:rsid w:val="00E707EB"/>
    <w:rsid w:val="00E70E61"/>
    <w:rsid w:val="00E71943"/>
    <w:rsid w:val="00ED25C9"/>
    <w:rsid w:val="00EE6255"/>
    <w:rsid w:val="00F22D9E"/>
    <w:rsid w:val="00F57EA9"/>
    <w:rsid w:val="00FE7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7A0B53"/>
  <w15:chartTrackingRefBased/>
  <w15:docId w15:val="{51AF2805-AE6A-4945-96CB-89EC3180E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EA9"/>
    <w:pPr>
      <w:suppressAutoHyphens/>
      <w:spacing w:after="12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F57EA9"/>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pPr>
  </w:style>
  <w:style w:type="character" w:customStyle="1" w:styleId="EndnoteTextChar">
    <w:name w:val="Endnote Text Char"/>
    <w:basedOn w:val="DefaultParagraphFont"/>
    <w:link w:val="EndnoteText"/>
    <w:semiHidden/>
    <w:rsid w:val="00F57EA9"/>
    <w:rPr>
      <w:rFonts w:ascii="Times New Roman" w:eastAsia="Times New Roman" w:hAnsi="Times New Roman" w:cs="Times New Roman"/>
      <w:sz w:val="24"/>
      <w:szCs w:val="20"/>
    </w:rPr>
  </w:style>
  <w:style w:type="character" w:styleId="FootnoteReference">
    <w:name w:val="footnote reference"/>
    <w:basedOn w:val="DefaultParagraphFont"/>
    <w:uiPriority w:val="99"/>
    <w:rsid w:val="00F57EA9"/>
    <w:rPr>
      <w:rFonts w:ascii="Times New Roman" w:hAnsi="Times New Roman"/>
      <w:spacing w:val="0"/>
      <w:kern w:val="0"/>
      <w:position w:val="0"/>
      <w:sz w:val="20"/>
      <w:vertAlign w:val="superscript"/>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F57EA9"/>
    <w:pPr>
      <w:ind w:left="360" w:hanging="360"/>
      <w:jc w:val="left"/>
    </w:pPr>
    <w:rPr>
      <w:rFonts w:ascii="Arial" w:hAnsi="Arial"/>
      <w:sz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F57EA9"/>
    <w:rPr>
      <w:rFonts w:ascii="Arial" w:eastAsia="Times New Roman" w:hAnsi="Arial" w:cs="Times New Roman"/>
      <w:sz w:val="20"/>
      <w:szCs w:val="20"/>
    </w:rPr>
  </w:style>
  <w:style w:type="paragraph" w:styleId="Footer">
    <w:name w:val="footer"/>
    <w:aliases w:val=" Char,Footer2"/>
    <w:basedOn w:val="Normal"/>
    <w:link w:val="FooterChar"/>
    <w:uiPriority w:val="99"/>
    <w:rsid w:val="005D2256"/>
    <w:pPr>
      <w:tabs>
        <w:tab w:val="center" w:pos="4320"/>
        <w:tab w:val="right" w:pos="8640"/>
      </w:tabs>
    </w:pPr>
  </w:style>
  <w:style w:type="character" w:customStyle="1" w:styleId="FooterChar">
    <w:name w:val="Footer Char"/>
    <w:aliases w:val=" Char Char,Footer2 Char"/>
    <w:basedOn w:val="DefaultParagraphFont"/>
    <w:link w:val="Footer"/>
    <w:uiPriority w:val="99"/>
    <w:rsid w:val="005D2256"/>
    <w:rPr>
      <w:rFonts w:ascii="Times New Roman" w:eastAsia="Times New Roman" w:hAnsi="Times New Roman" w:cs="Times New Roman"/>
      <w:sz w:val="24"/>
      <w:szCs w:val="20"/>
    </w:rPr>
  </w:style>
  <w:style w:type="character" w:styleId="Hyperlink">
    <w:name w:val="Hyperlink"/>
    <w:basedOn w:val="DefaultParagraphFont"/>
    <w:uiPriority w:val="99"/>
    <w:rsid w:val="005D2256"/>
    <w:rPr>
      <w:color w:val="0000FF"/>
      <w:u w:val="single"/>
    </w:rPr>
  </w:style>
  <w:style w:type="paragraph" w:styleId="ListParagraph">
    <w:name w:val="List Paragraph"/>
    <w:basedOn w:val="Normal"/>
    <w:uiPriority w:val="34"/>
    <w:qFormat/>
    <w:rsid w:val="005D2256"/>
    <w:pPr>
      <w:suppressAutoHyphens w:val="0"/>
      <w:spacing w:after="0"/>
      <w:ind w:left="720"/>
      <w:contextualSpacing/>
    </w:pPr>
  </w:style>
  <w:style w:type="table" w:styleId="TableGrid">
    <w:name w:val="Table Grid"/>
    <w:basedOn w:val="TableNormal"/>
    <w:uiPriority w:val="39"/>
    <w:rsid w:val="00814AFB"/>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4BF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4BF0"/>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060ABE"/>
    <w:rPr>
      <w:sz w:val="16"/>
      <w:szCs w:val="16"/>
    </w:rPr>
  </w:style>
  <w:style w:type="paragraph" w:styleId="CommentText">
    <w:name w:val="annotation text"/>
    <w:basedOn w:val="Normal"/>
    <w:link w:val="CommentTextChar"/>
    <w:uiPriority w:val="99"/>
    <w:semiHidden/>
    <w:unhideWhenUsed/>
    <w:rsid w:val="00060ABE"/>
    <w:rPr>
      <w:sz w:val="20"/>
    </w:rPr>
  </w:style>
  <w:style w:type="character" w:customStyle="1" w:styleId="CommentTextChar">
    <w:name w:val="Comment Text Char"/>
    <w:basedOn w:val="DefaultParagraphFont"/>
    <w:link w:val="CommentText"/>
    <w:uiPriority w:val="99"/>
    <w:semiHidden/>
    <w:rsid w:val="00060AB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60ABE"/>
    <w:rPr>
      <w:b/>
      <w:bCs/>
    </w:rPr>
  </w:style>
  <w:style w:type="character" w:customStyle="1" w:styleId="CommentSubjectChar">
    <w:name w:val="Comment Subject Char"/>
    <w:basedOn w:val="CommentTextChar"/>
    <w:link w:val="CommentSubject"/>
    <w:uiPriority w:val="99"/>
    <w:semiHidden/>
    <w:rsid w:val="00060AB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191722">
      <w:bodyDiv w:val="1"/>
      <w:marLeft w:val="0"/>
      <w:marRight w:val="0"/>
      <w:marTop w:val="0"/>
      <w:marBottom w:val="0"/>
      <w:divBdr>
        <w:top w:val="none" w:sz="0" w:space="0" w:color="auto"/>
        <w:left w:val="none" w:sz="0" w:space="0" w:color="auto"/>
        <w:bottom w:val="none" w:sz="0" w:space="0" w:color="auto"/>
        <w:right w:val="none" w:sz="0" w:space="0" w:color="auto"/>
      </w:divBdr>
    </w:div>
    <w:div w:id="509216533">
      <w:bodyDiv w:val="1"/>
      <w:marLeft w:val="0"/>
      <w:marRight w:val="0"/>
      <w:marTop w:val="0"/>
      <w:marBottom w:val="0"/>
      <w:divBdr>
        <w:top w:val="none" w:sz="0" w:space="0" w:color="auto"/>
        <w:left w:val="none" w:sz="0" w:space="0" w:color="auto"/>
        <w:bottom w:val="none" w:sz="0" w:space="0" w:color="auto"/>
        <w:right w:val="none" w:sz="0" w:space="0" w:color="auto"/>
      </w:divBdr>
      <w:divsChild>
        <w:div w:id="1312562996">
          <w:marLeft w:val="0"/>
          <w:marRight w:val="0"/>
          <w:marTop w:val="0"/>
          <w:marBottom w:val="0"/>
          <w:divBdr>
            <w:top w:val="none" w:sz="0" w:space="0" w:color="auto"/>
            <w:left w:val="none" w:sz="0" w:space="0" w:color="auto"/>
            <w:bottom w:val="none" w:sz="0" w:space="0" w:color="auto"/>
            <w:right w:val="none" w:sz="0" w:space="0" w:color="auto"/>
          </w:divBdr>
          <w:divsChild>
            <w:div w:id="823349432">
              <w:marLeft w:val="0"/>
              <w:marRight w:val="0"/>
              <w:marTop w:val="0"/>
              <w:marBottom w:val="0"/>
              <w:divBdr>
                <w:top w:val="none" w:sz="0" w:space="0" w:color="auto"/>
                <w:left w:val="none" w:sz="0" w:space="0" w:color="auto"/>
                <w:bottom w:val="none" w:sz="0" w:space="0" w:color="auto"/>
                <w:right w:val="none" w:sz="0" w:space="0" w:color="auto"/>
              </w:divBdr>
              <w:divsChild>
                <w:div w:id="878858187">
                  <w:marLeft w:val="0"/>
                  <w:marRight w:val="0"/>
                  <w:marTop w:val="0"/>
                  <w:marBottom w:val="0"/>
                  <w:divBdr>
                    <w:top w:val="none" w:sz="0" w:space="0" w:color="auto"/>
                    <w:left w:val="none" w:sz="0" w:space="0" w:color="auto"/>
                    <w:bottom w:val="none" w:sz="0" w:space="0" w:color="auto"/>
                    <w:right w:val="none" w:sz="0" w:space="0" w:color="auto"/>
                  </w:divBdr>
                  <w:divsChild>
                    <w:div w:id="153762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865839">
      <w:bodyDiv w:val="1"/>
      <w:marLeft w:val="0"/>
      <w:marRight w:val="0"/>
      <w:marTop w:val="0"/>
      <w:marBottom w:val="0"/>
      <w:divBdr>
        <w:top w:val="none" w:sz="0" w:space="0" w:color="auto"/>
        <w:left w:val="none" w:sz="0" w:space="0" w:color="auto"/>
        <w:bottom w:val="none" w:sz="0" w:space="0" w:color="auto"/>
        <w:right w:val="none" w:sz="0" w:space="0" w:color="auto"/>
      </w:divBdr>
    </w:div>
    <w:div w:id="1902981096">
      <w:bodyDiv w:val="1"/>
      <w:marLeft w:val="0"/>
      <w:marRight w:val="0"/>
      <w:marTop w:val="0"/>
      <w:marBottom w:val="0"/>
      <w:divBdr>
        <w:top w:val="none" w:sz="0" w:space="0" w:color="auto"/>
        <w:left w:val="none" w:sz="0" w:space="0" w:color="auto"/>
        <w:bottom w:val="none" w:sz="0" w:space="0" w:color="auto"/>
        <w:right w:val="none" w:sz="0" w:space="0" w:color="auto"/>
      </w:divBdr>
      <w:divsChild>
        <w:div w:id="1827166541">
          <w:marLeft w:val="0"/>
          <w:marRight w:val="0"/>
          <w:marTop w:val="0"/>
          <w:marBottom w:val="0"/>
          <w:divBdr>
            <w:top w:val="none" w:sz="0" w:space="0" w:color="auto"/>
            <w:left w:val="none" w:sz="0" w:space="0" w:color="auto"/>
            <w:bottom w:val="none" w:sz="0" w:space="0" w:color="auto"/>
            <w:right w:val="none" w:sz="0" w:space="0" w:color="auto"/>
          </w:divBdr>
          <w:divsChild>
            <w:div w:id="904073487">
              <w:marLeft w:val="0"/>
              <w:marRight w:val="0"/>
              <w:marTop w:val="0"/>
              <w:marBottom w:val="0"/>
              <w:divBdr>
                <w:top w:val="none" w:sz="0" w:space="0" w:color="auto"/>
                <w:left w:val="none" w:sz="0" w:space="0" w:color="auto"/>
                <w:bottom w:val="none" w:sz="0" w:space="0" w:color="auto"/>
                <w:right w:val="none" w:sz="0" w:space="0" w:color="auto"/>
              </w:divBdr>
              <w:divsChild>
                <w:div w:id="932207907">
                  <w:marLeft w:val="0"/>
                  <w:marRight w:val="0"/>
                  <w:marTop w:val="0"/>
                  <w:marBottom w:val="0"/>
                  <w:divBdr>
                    <w:top w:val="none" w:sz="0" w:space="0" w:color="auto"/>
                    <w:left w:val="none" w:sz="0" w:space="0" w:color="auto"/>
                    <w:bottom w:val="none" w:sz="0" w:space="0" w:color="auto"/>
                    <w:right w:val="none" w:sz="0" w:space="0" w:color="auto"/>
                  </w:divBdr>
                  <w:divsChild>
                    <w:div w:id="15449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rldbank.org/html/opr/procure/guidelin.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ilan.stevanovic@scap.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jan.jeremic@mfin.gov.rs" TargetMode="External"/><Relationship Id="rId5" Type="http://schemas.openxmlformats.org/officeDocument/2006/relationships/webSettings" Target="webSettings.xml"/><Relationship Id="rId10" Type="http://schemas.openxmlformats.org/officeDocument/2006/relationships/hyperlink" Target="mailto:ljiljana.dzuver@mfin.gov.rs" TargetMode="External"/><Relationship Id="rId4" Type="http://schemas.openxmlformats.org/officeDocument/2006/relationships/settings" Target="settings.xml"/><Relationship Id="rId9" Type="http://schemas.openxmlformats.org/officeDocument/2006/relationships/hyperlink" Target="mailto:ljiljana.krejovic@mfin.gov.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A4F74-EBB3-461F-BD3C-21A478C53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1098</Words>
  <Characters>6264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Zorica Petrović</dc:creator>
  <cp:keywords/>
  <dc:description/>
  <cp:lastModifiedBy>Sasa Jelic</cp:lastModifiedBy>
  <cp:revision>4</cp:revision>
  <dcterms:created xsi:type="dcterms:W3CDTF">2024-12-09T08:13:00Z</dcterms:created>
  <dcterms:modified xsi:type="dcterms:W3CDTF">2024-12-09T08:21:00Z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ec3f4689d7800bbb4c8124632539dc8dacb86d06f0e761d0475063f2739a022e</vt:lpwstr>
  </property>
</Properties>
</file>