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3DB3" w14:textId="693B5E50" w:rsidR="00275084" w:rsidRPr="00A77F66" w:rsidRDefault="00275084" w:rsidP="00275084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A77F66">
        <w:t>На основу члана 18. став 6. Закона о подстицајима у пољопривреди и руралном развоју („Службени гласник РС”, бр. 10/13, 142/14, 103/15, 101/16, 35/23</w:t>
      </w:r>
      <w:r w:rsidR="00F41609" w:rsidRPr="00A77F66">
        <w:t>,</w:t>
      </w:r>
      <w:r w:rsidRPr="00A77F66">
        <w:t xml:space="preserve"> 92/23</w:t>
      </w:r>
      <w:r w:rsidR="00F41609" w:rsidRPr="00A77F66">
        <w:t xml:space="preserve"> и 94/24</w:t>
      </w:r>
      <w:r w:rsidRPr="00A77F66">
        <w:t>),</w:t>
      </w:r>
    </w:p>
    <w:p w14:paraId="5783F3E9" w14:textId="77777777" w:rsidR="00275084" w:rsidRPr="00A77F66" w:rsidRDefault="00275084" w:rsidP="00275084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A77F66">
        <w:t>Министар пољопривреде, шумарства и водопривреде доноси</w:t>
      </w:r>
    </w:p>
    <w:p w14:paraId="40BB5311" w14:textId="7777777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</w:p>
    <w:p w14:paraId="45AE9DEB" w14:textId="7777777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</w:p>
    <w:p w14:paraId="4A1BC2D6" w14:textId="6D6E909C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  <w:r w:rsidRPr="00A77F66">
        <w:t>ПРАВИЛНИК</w:t>
      </w:r>
    </w:p>
    <w:p w14:paraId="260E7551" w14:textId="2F2BCAE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  <w:r w:rsidRPr="00A77F66">
        <w:t xml:space="preserve">О </w:t>
      </w:r>
      <w:r w:rsidR="009E0862" w:rsidRPr="00A77F66">
        <w:t xml:space="preserve">ИЗМЕНИ И </w:t>
      </w:r>
      <w:r w:rsidRPr="00A77F66">
        <w:t>ДОПУН</w:t>
      </w:r>
      <w:r w:rsidR="00955335" w:rsidRPr="00A77F66">
        <w:t>АМА</w:t>
      </w:r>
      <w:r w:rsidRPr="00A77F66">
        <w:t xml:space="preserve"> ПРАВИЛНИКА О НАЧИНУ ОСТВАРИВАЊА ПРАВА НА ОСНОВНЕ ПОДСТИЦАЈЕ У БИЉНОЈ ПРОИЗВОДЊИ И ОБРАСЦУ ЗАХТЕВА ЗА ОСТВАРИВАЊЕ ТИХ ПОДСТИЦАЈА</w:t>
      </w:r>
    </w:p>
    <w:p w14:paraId="67F61CF8" w14:textId="7777777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</w:p>
    <w:p w14:paraId="218A406B" w14:textId="7777777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</w:p>
    <w:p w14:paraId="61FEF451" w14:textId="745D149B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  <w:r w:rsidRPr="00A77F66">
        <w:t xml:space="preserve">Члан 1. </w:t>
      </w:r>
    </w:p>
    <w:p w14:paraId="713558A9" w14:textId="65E7DB09" w:rsidR="004D6F6A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ind w:firstLine="1080"/>
        <w:jc w:val="both"/>
        <w:rPr>
          <w:shd w:val="clear" w:color="auto" w:fill="FFFFFF"/>
        </w:rPr>
      </w:pPr>
      <w:r w:rsidRPr="00A77F66">
        <w:t>У Правилнику о начину остваривања пр</w:t>
      </w:r>
      <w:r w:rsidR="004D6F6A" w:rsidRPr="00A77F66">
        <w:t>ав</w:t>
      </w:r>
      <w:r w:rsidRPr="00A77F66">
        <w:t>а на основне подстицаје у биљној производњи и обрасцу захтева за остваривање тих подстицаја („Службени гласник РС”, бр.</w:t>
      </w:r>
      <w:r w:rsidRPr="00A77F66">
        <w:rPr>
          <w:shd w:val="clear" w:color="auto" w:fill="FFFFFF"/>
        </w:rPr>
        <w:t xml:space="preserve"> 6/24, 26/24 и 87/24), у члану 4. став 3. тачка 3) </w:t>
      </w:r>
      <w:r w:rsidR="00EE4152" w:rsidRPr="00A77F66">
        <w:rPr>
          <w:shd w:val="clear" w:color="auto" w:fill="FFFFFF"/>
        </w:rPr>
        <w:t>подта</w:t>
      </w:r>
      <w:r w:rsidR="004D6F6A" w:rsidRPr="00A77F66">
        <w:rPr>
          <w:shd w:val="clear" w:color="auto" w:fill="FFFFFF"/>
        </w:rPr>
        <w:t>ч</w:t>
      </w:r>
      <w:r w:rsidR="00EE4152" w:rsidRPr="00A77F66">
        <w:rPr>
          <w:shd w:val="clear" w:color="auto" w:fill="FFFFFF"/>
        </w:rPr>
        <w:t xml:space="preserve">ка (2) </w:t>
      </w:r>
      <w:r w:rsidRPr="00A77F66">
        <w:rPr>
          <w:shd w:val="clear" w:color="auto" w:fill="FFFFFF"/>
        </w:rPr>
        <w:t>тачка и запета на крају замењуј</w:t>
      </w:r>
      <w:r w:rsidR="00955335" w:rsidRPr="00A77F66">
        <w:rPr>
          <w:shd w:val="clear" w:color="auto" w:fill="FFFFFF"/>
        </w:rPr>
        <w:t>е</w:t>
      </w:r>
      <w:r w:rsidRPr="00A77F66">
        <w:rPr>
          <w:shd w:val="clear" w:color="auto" w:fill="FFFFFF"/>
        </w:rPr>
        <w:t xml:space="preserve"> се запетом</w:t>
      </w:r>
      <w:r w:rsidR="004D6F6A" w:rsidRPr="00A77F66">
        <w:rPr>
          <w:shd w:val="clear" w:color="auto" w:fill="FFFFFF"/>
        </w:rPr>
        <w:t>.</w:t>
      </w:r>
    </w:p>
    <w:p w14:paraId="7AE398FC" w14:textId="67F1927F" w:rsidR="00275084" w:rsidRPr="00A77F66" w:rsidRDefault="004D6F6A" w:rsidP="00275084">
      <w:pPr>
        <w:pStyle w:val="odluka-zakon"/>
        <w:shd w:val="clear" w:color="auto" w:fill="FFFFFF"/>
        <w:spacing w:before="0" w:beforeAutospacing="0" w:after="0" w:afterAutospacing="0"/>
        <w:ind w:firstLine="1080"/>
        <w:jc w:val="both"/>
        <w:rPr>
          <w:shd w:val="clear" w:color="auto" w:fill="FFFFFF"/>
        </w:rPr>
      </w:pPr>
      <w:r w:rsidRPr="00A77F66">
        <w:rPr>
          <w:shd w:val="clear" w:color="auto" w:fill="FFFFFF"/>
        </w:rPr>
        <w:t>После</w:t>
      </w:r>
      <w:r w:rsidR="00275084" w:rsidRPr="00A77F66">
        <w:rPr>
          <w:shd w:val="clear" w:color="auto" w:fill="FFFFFF"/>
        </w:rPr>
        <w:t xml:space="preserve"> </w:t>
      </w:r>
      <w:r w:rsidRPr="00A77F66">
        <w:rPr>
          <w:shd w:val="clear" w:color="auto" w:fill="FFFFFF"/>
        </w:rPr>
        <w:t xml:space="preserve">подтачке (2) </w:t>
      </w:r>
      <w:r w:rsidR="00275084" w:rsidRPr="00A77F66">
        <w:rPr>
          <w:shd w:val="clear" w:color="auto" w:fill="FFFFFF"/>
        </w:rPr>
        <w:t>додаје се подтачка (3)</w:t>
      </w:r>
      <w:r w:rsidRPr="00A77F66">
        <w:rPr>
          <w:shd w:val="clear" w:color="auto" w:fill="FFFFFF"/>
        </w:rPr>
        <w:t>,</w:t>
      </w:r>
      <w:r w:rsidR="00275084" w:rsidRPr="00A77F66">
        <w:rPr>
          <w:shd w:val="clear" w:color="auto" w:fill="FFFFFF"/>
        </w:rPr>
        <w:t xml:space="preserve"> која гласи:</w:t>
      </w:r>
    </w:p>
    <w:p w14:paraId="20BEAC4D" w14:textId="0D2E2A21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ind w:firstLine="1080"/>
        <w:jc w:val="both"/>
      </w:pPr>
      <w:r w:rsidRPr="00A77F66">
        <w:rPr>
          <w:shd w:val="clear" w:color="auto" w:fill="FFFFFF"/>
        </w:rPr>
        <w:t xml:space="preserve">,,(3) </w:t>
      </w:r>
      <w:r w:rsidRPr="00A77F66">
        <w:t>ће оправдати исплаћени износ основних подстицаја за биљну производњу у целости рачунима за куповину репроматеријала у складу са овим правилником;ˮ.</w:t>
      </w:r>
    </w:p>
    <w:p w14:paraId="00DCEADA" w14:textId="77777777" w:rsidR="00275084" w:rsidRPr="00A77F66" w:rsidRDefault="00275084" w:rsidP="00275084">
      <w:pPr>
        <w:pStyle w:val="odluka-zakon"/>
        <w:shd w:val="clear" w:color="auto" w:fill="FFFFFF"/>
        <w:spacing w:before="0" w:beforeAutospacing="0" w:after="0" w:afterAutospacing="0"/>
        <w:ind w:firstLine="1080"/>
        <w:jc w:val="both"/>
      </w:pPr>
    </w:p>
    <w:p w14:paraId="104D54DF" w14:textId="136A6F83" w:rsidR="00275084" w:rsidRPr="004D6F6A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  <w:r w:rsidRPr="004D6F6A">
        <w:t>Члан 2.</w:t>
      </w:r>
    </w:p>
    <w:p w14:paraId="691F4489" w14:textId="13557DE1" w:rsidR="00275084" w:rsidRPr="004D6F6A" w:rsidRDefault="00275084" w:rsidP="002E7BA6">
      <w:pPr>
        <w:pStyle w:val="odluka-zakon"/>
        <w:shd w:val="clear" w:color="auto" w:fill="FFFFFF"/>
        <w:spacing w:before="0" w:beforeAutospacing="0" w:after="0" w:afterAutospacing="0"/>
        <w:ind w:firstLine="1080"/>
      </w:pPr>
      <w:r w:rsidRPr="004D6F6A">
        <w:t>После члана 12. додај</w:t>
      </w:r>
      <w:r w:rsidR="002E7BA6" w:rsidRPr="004D6F6A">
        <w:t>у</w:t>
      </w:r>
      <w:r w:rsidRPr="004D6F6A">
        <w:t xml:space="preserve"> се чл</w:t>
      </w:r>
      <w:r w:rsidR="002E7BA6" w:rsidRPr="004D6F6A">
        <w:t>.</w:t>
      </w:r>
      <w:r w:rsidRPr="004D6F6A">
        <w:t xml:space="preserve"> 12а </w:t>
      </w:r>
      <w:r w:rsidR="002E7BA6" w:rsidRPr="004D6F6A">
        <w:t xml:space="preserve">и 12б, </w:t>
      </w:r>
      <w:r w:rsidRPr="004D6F6A">
        <w:t>који глас</w:t>
      </w:r>
      <w:r w:rsidR="00C94CAB" w:rsidRPr="004D6F6A">
        <w:t>е</w:t>
      </w:r>
      <w:r w:rsidRPr="004D6F6A">
        <w:t>:</w:t>
      </w:r>
    </w:p>
    <w:p w14:paraId="316AEE49" w14:textId="5A54136E" w:rsidR="00275084" w:rsidRPr="004D6F6A" w:rsidRDefault="00275084" w:rsidP="00275084">
      <w:pPr>
        <w:pStyle w:val="odluka-zakon"/>
        <w:shd w:val="clear" w:color="auto" w:fill="FFFFFF"/>
        <w:spacing w:before="0" w:beforeAutospacing="0" w:after="0" w:afterAutospacing="0"/>
        <w:jc w:val="center"/>
      </w:pPr>
      <w:r w:rsidRPr="004D6F6A">
        <w:t>,,Ч</w:t>
      </w:r>
      <w:r w:rsidR="00955335" w:rsidRPr="004D6F6A">
        <w:t>лан</w:t>
      </w:r>
      <w:r w:rsidRPr="004D6F6A">
        <w:t xml:space="preserve"> 12a</w:t>
      </w:r>
    </w:p>
    <w:p w14:paraId="6E443D5C" w14:textId="244A9D8E" w:rsidR="00275084" w:rsidRPr="004D6F6A" w:rsidRDefault="00275084" w:rsidP="00C94CAB">
      <w:pPr>
        <w:tabs>
          <w:tab w:val="left" w:pos="1425"/>
        </w:tabs>
        <w:spacing w:after="0" w:line="240" w:lineRule="auto"/>
        <w:ind w:firstLine="1080"/>
        <w:jc w:val="both"/>
        <w:rPr>
          <w:rFonts w:ascii="Times New Roman" w:hAnsi="Times New Roman" w:cs="Times New Roman"/>
        </w:rPr>
      </w:pPr>
      <w:r w:rsidRPr="004D6F6A">
        <w:rPr>
          <w:rFonts w:ascii="Times New Roman" w:hAnsi="Times New Roman" w:cs="Times New Roman"/>
        </w:rPr>
        <w:t>Корисник подстицаја износ исплаћених средстава за основне подстицаје у биљној производњи правда у целости рачунима за купљени репроматеријал и то: семе, садни материјал, минерално ђубриво и/или средства за заштиту биља, најкасније до 31. јула 2026. године.</w:t>
      </w:r>
    </w:p>
    <w:p w14:paraId="4AF2E044" w14:textId="20D17B99" w:rsidR="00275084" w:rsidRPr="004D6F6A" w:rsidRDefault="00275084" w:rsidP="00C94CAB">
      <w:pPr>
        <w:tabs>
          <w:tab w:val="left" w:pos="1425"/>
        </w:tabs>
        <w:spacing w:after="0" w:line="240" w:lineRule="auto"/>
        <w:ind w:firstLine="1080"/>
        <w:jc w:val="both"/>
        <w:rPr>
          <w:rFonts w:ascii="Times New Roman" w:hAnsi="Times New Roman" w:cs="Times New Roman"/>
        </w:rPr>
      </w:pPr>
      <w:r w:rsidRPr="004D6F6A">
        <w:rPr>
          <w:rFonts w:ascii="Times New Roman" w:hAnsi="Times New Roman" w:cs="Times New Roman"/>
        </w:rPr>
        <w:t>Рачун из става 1. овог члана је рачун издат у периоду од 1. августа 2025. године до 31. јула 2026. године, и то:</w:t>
      </w:r>
    </w:p>
    <w:p w14:paraId="629275A1" w14:textId="455AAE0E" w:rsidR="00275084" w:rsidRPr="004D6F6A" w:rsidRDefault="00275084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 xml:space="preserve">1) електронска фактура у </w:t>
      </w:r>
      <w:r w:rsidRPr="004D6F6A">
        <w:rPr>
          <w:i/>
          <w:iCs/>
        </w:rPr>
        <w:t>xml</w:t>
      </w:r>
      <w:r w:rsidRPr="004D6F6A">
        <w:t xml:space="preserve"> формату издата у складу са законом којим се уређује електронско фактурисање – ако је репроматеријал купљен од добављача који се бави продајом на велико, или</w:t>
      </w:r>
    </w:p>
    <w:p w14:paraId="27B79508" w14:textId="27E27476" w:rsidR="00275084" w:rsidRPr="004D6F6A" w:rsidRDefault="00275084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>2) фискални рачун о набавци репроматеријала који најмање садржи број пољопривредног газдинства (БПГ) или јединствени матични број грађана (ЈМБГ) или матични број (</w:t>
      </w:r>
      <w:r w:rsidR="002E7BA6" w:rsidRPr="004D6F6A">
        <w:t>МБ</w:t>
      </w:r>
      <w:r w:rsidRPr="004D6F6A">
        <w:t>)</w:t>
      </w:r>
      <w:r w:rsidR="009E0862" w:rsidRPr="004D6F6A">
        <w:t>,</w:t>
      </w:r>
      <w:r w:rsidRPr="004D6F6A">
        <w:t xml:space="preserve"> у складу са прописима којима се уређује фискализација – ако је подносилац захтева правно лице или обвезник пореза на приходе од самосталне делатности у смислу закона којим се уређује порез на доходак грађана или физичко лице носилац пољопривредног газдинства које остварује приходе од пољопривреде и шумарства, а које није обвезник пореза на приходе од самосталне делатности у смислу закона којим се уређује порез на доходак грађана.</w:t>
      </w:r>
    </w:p>
    <w:p w14:paraId="48DD0AD4" w14:textId="28BD3881" w:rsidR="00275084" w:rsidRPr="004D6F6A" w:rsidRDefault="002E7BA6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>Електронску фактуру из става 2. тачка 1) овог члана корисник</w:t>
      </w:r>
      <w:r w:rsidR="00275084" w:rsidRPr="004D6F6A">
        <w:t xml:space="preserve"> </w:t>
      </w:r>
      <w:r w:rsidRPr="004D6F6A">
        <w:t xml:space="preserve">подстицаја прилаже у </w:t>
      </w:r>
      <w:r w:rsidRPr="004D6F6A">
        <w:rPr>
          <w:i/>
          <w:iCs/>
        </w:rPr>
        <w:t>xml</w:t>
      </w:r>
      <w:r w:rsidR="00275084" w:rsidRPr="004D6F6A">
        <w:t xml:space="preserve"> </w:t>
      </w:r>
      <w:r w:rsidRPr="004D6F6A">
        <w:t>формату непосредно у оквиру софтверског решења еАграр, а фискални рачун из става 2. тачка 2) овог члана се аутоматски учитава.</w:t>
      </w:r>
    </w:p>
    <w:p w14:paraId="17B6440F" w14:textId="77777777" w:rsidR="004D6F6A" w:rsidRPr="004D6F6A" w:rsidRDefault="004D6F6A" w:rsidP="00275084">
      <w:pPr>
        <w:pStyle w:val="basic-paragraph"/>
        <w:shd w:val="clear" w:color="auto" w:fill="FFFFFF"/>
        <w:spacing w:before="0" w:beforeAutospacing="0" w:after="0" w:afterAutospacing="0"/>
        <w:jc w:val="center"/>
      </w:pPr>
    </w:p>
    <w:p w14:paraId="7697B9C9" w14:textId="398E0082" w:rsidR="00275084" w:rsidRPr="004D6F6A" w:rsidRDefault="00275084" w:rsidP="00275084">
      <w:pPr>
        <w:pStyle w:val="basic-paragraph"/>
        <w:shd w:val="clear" w:color="auto" w:fill="FFFFFF"/>
        <w:spacing w:before="0" w:beforeAutospacing="0" w:after="0" w:afterAutospacing="0"/>
        <w:jc w:val="center"/>
      </w:pPr>
      <w:r w:rsidRPr="004D6F6A">
        <w:lastRenderedPageBreak/>
        <w:t>Члан 12б</w:t>
      </w:r>
    </w:p>
    <w:p w14:paraId="35BF59D8" w14:textId="25C6119A" w:rsidR="00275084" w:rsidRPr="004D6F6A" w:rsidRDefault="00275084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 xml:space="preserve">Корисник подстицаја износ исплаћених средства који није оправдао у складу са овим правилником, </w:t>
      </w:r>
      <w:r w:rsidRPr="004D6F6A">
        <w:rPr>
          <w:shd w:val="clear" w:color="auto" w:fill="FFFFFF"/>
        </w:rPr>
        <w:t>враћа у складу са законом којим се уређују подстицаји у пољопривреди и руралном развоју.</w:t>
      </w:r>
      <w:r w:rsidR="00F35036" w:rsidRPr="004D6F6A">
        <w:rPr>
          <w:shd w:val="clear" w:color="auto" w:fill="FFFFFF"/>
        </w:rPr>
        <w:t>ˮ.</w:t>
      </w:r>
    </w:p>
    <w:p w14:paraId="08E676D5" w14:textId="77777777" w:rsidR="00275084" w:rsidRPr="004D6F6A" w:rsidRDefault="00275084" w:rsidP="00275084">
      <w:pPr>
        <w:pStyle w:val="basic-paragraph"/>
        <w:shd w:val="clear" w:color="auto" w:fill="FFFFFF"/>
        <w:tabs>
          <w:tab w:val="left" w:pos="4384"/>
        </w:tabs>
        <w:spacing w:before="0" w:beforeAutospacing="0" w:after="0" w:afterAutospacing="0"/>
        <w:ind w:firstLine="1440"/>
        <w:jc w:val="both"/>
      </w:pPr>
    </w:p>
    <w:p w14:paraId="0C69882C" w14:textId="0C35B766" w:rsidR="00275084" w:rsidRPr="004D6F6A" w:rsidRDefault="00275084" w:rsidP="00C94CAB">
      <w:pPr>
        <w:pStyle w:val="basic-paragraph"/>
        <w:shd w:val="clear" w:color="auto" w:fill="FFFFFF"/>
        <w:tabs>
          <w:tab w:val="left" w:pos="4384"/>
        </w:tabs>
        <w:spacing w:before="0" w:beforeAutospacing="0" w:after="0" w:afterAutospacing="0"/>
        <w:jc w:val="center"/>
      </w:pPr>
      <w:r w:rsidRPr="004D6F6A">
        <w:t xml:space="preserve">Члан </w:t>
      </w:r>
      <w:r w:rsidR="00C94CAB" w:rsidRPr="004D6F6A">
        <w:t>3.</w:t>
      </w:r>
    </w:p>
    <w:p w14:paraId="4799BBB4" w14:textId="3A9E19A9" w:rsidR="00275084" w:rsidRPr="004D6F6A" w:rsidRDefault="00C94CAB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>Изузетно у 2026. години</w:t>
      </w:r>
      <w:r w:rsidR="00F35036" w:rsidRPr="004D6F6A">
        <w:t>,</w:t>
      </w:r>
      <w:r w:rsidRPr="004D6F6A">
        <w:t xml:space="preserve"> за фискалне рачуне из члана 12а став 2. тачка 2) овог правилника, који су издати без наведеног броја пољопривредног газдинства</w:t>
      </w:r>
      <w:r w:rsidR="005765F5" w:rsidRPr="004D6F6A">
        <w:t xml:space="preserve"> (БПГ)</w:t>
      </w:r>
      <w:r w:rsidRPr="004D6F6A">
        <w:t>, јединственог матичног броја грађана</w:t>
      </w:r>
      <w:r w:rsidR="005765F5" w:rsidRPr="004D6F6A">
        <w:t xml:space="preserve"> (ЈМБГ)</w:t>
      </w:r>
      <w:r w:rsidR="000F5587" w:rsidRPr="004D6F6A">
        <w:t xml:space="preserve"> </w:t>
      </w:r>
      <w:r w:rsidRPr="004D6F6A">
        <w:t>или матичног броја</w:t>
      </w:r>
      <w:r w:rsidR="005765F5" w:rsidRPr="004D6F6A">
        <w:t xml:space="preserve"> (МБ)</w:t>
      </w:r>
      <w:r w:rsidRPr="004D6F6A">
        <w:t>, корисник подстицаја уноси ПФР број рачуна и датум и време издавања, непосредно у оквиру софтверског решења еАграр.</w:t>
      </w:r>
    </w:p>
    <w:p w14:paraId="39D6284C" w14:textId="77777777" w:rsidR="006F3AB2" w:rsidRPr="004D6F6A" w:rsidRDefault="006F3AB2" w:rsidP="00C94CA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</w:p>
    <w:p w14:paraId="6A11CE27" w14:textId="021579A5" w:rsidR="006F3AB2" w:rsidRPr="004D6F6A" w:rsidRDefault="006F3AB2" w:rsidP="006F3AB2">
      <w:pPr>
        <w:pStyle w:val="basic-paragraph"/>
        <w:shd w:val="clear" w:color="auto" w:fill="FFFFFF"/>
        <w:spacing w:before="0" w:beforeAutospacing="0" w:after="0" w:afterAutospacing="0"/>
        <w:jc w:val="center"/>
      </w:pPr>
      <w:r w:rsidRPr="004D6F6A">
        <w:t>Члан 4.</w:t>
      </w:r>
    </w:p>
    <w:p w14:paraId="73F2B308" w14:textId="77777777" w:rsidR="006F3AB2" w:rsidRPr="004D6F6A" w:rsidRDefault="006F3AB2" w:rsidP="0012102B">
      <w:pPr>
        <w:pStyle w:val="basic-paragraph"/>
        <w:shd w:val="clear" w:color="auto" w:fill="FFFFFF"/>
        <w:spacing w:before="0" w:beforeAutospacing="0" w:after="0" w:afterAutospacing="0"/>
        <w:ind w:firstLine="1080"/>
        <w:jc w:val="both"/>
      </w:pPr>
      <w:r w:rsidRPr="004D6F6A">
        <w:t>Овај правилник ступа на снагу наредног дана од дана објављивања у „Службеном гласнику Републике Србијеˮ.</w:t>
      </w:r>
    </w:p>
    <w:p w14:paraId="3BC7251B" w14:textId="6FC2B950" w:rsidR="00275084" w:rsidRPr="004D6F6A" w:rsidRDefault="00275084" w:rsidP="00275084">
      <w:pPr>
        <w:tabs>
          <w:tab w:val="left" w:pos="3495"/>
        </w:tabs>
      </w:pPr>
    </w:p>
    <w:p w14:paraId="121D3EA3" w14:textId="77777777" w:rsidR="00955335" w:rsidRPr="004D6F6A" w:rsidRDefault="00955335" w:rsidP="00955335"/>
    <w:p w14:paraId="0C1CC61B" w14:textId="77777777" w:rsidR="00955335" w:rsidRPr="004D6F6A" w:rsidRDefault="00955335" w:rsidP="00955335"/>
    <w:tbl>
      <w:tblPr>
        <w:tblW w:w="8742" w:type="dxa"/>
        <w:jc w:val="center"/>
        <w:tblLook w:val="01E0" w:firstRow="1" w:lastRow="1" w:firstColumn="1" w:lastColumn="1" w:noHBand="0" w:noVBand="0"/>
      </w:tblPr>
      <w:tblGrid>
        <w:gridCol w:w="4590"/>
        <w:gridCol w:w="4152"/>
      </w:tblGrid>
      <w:tr w:rsidR="00955335" w:rsidRPr="004D6F6A" w14:paraId="524E8A99" w14:textId="77777777" w:rsidTr="00BC3F31">
        <w:trPr>
          <w:jc w:val="center"/>
        </w:trPr>
        <w:tc>
          <w:tcPr>
            <w:tcW w:w="4590" w:type="dxa"/>
            <w:hideMark/>
          </w:tcPr>
          <w:p w14:paraId="673D0BF1" w14:textId="16A2F975" w:rsidR="00955335" w:rsidRPr="004D6F6A" w:rsidRDefault="00955335" w:rsidP="00955335">
            <w:pPr>
              <w:tabs>
                <w:tab w:val="left" w:pos="4147"/>
              </w:tabs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Број:</w:t>
            </w: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F96482" w:rsidRPr="004D6F6A">
              <w:rPr>
                <w:rFonts w:ascii="Times New Roman" w:hAnsi="Times New Roman" w:cs="Times New Roman"/>
                <w:shd w:val="clear" w:color="auto" w:fill="FFFFFF"/>
              </w:rPr>
              <w:t>000711916 2026 14840 007 001 012 001</w:t>
            </w:r>
          </w:p>
          <w:p w14:paraId="2C0004A1" w14:textId="3BD6CAAA" w:rsidR="00955335" w:rsidRPr="004D6F6A" w:rsidRDefault="00955335" w:rsidP="0095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У Београду,  </w:t>
            </w:r>
            <w:r w:rsidR="00DC5658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25. </w:t>
            </w: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фебруара 2026. године</w:t>
            </w:r>
          </w:p>
        </w:tc>
        <w:tc>
          <w:tcPr>
            <w:tcW w:w="4152" w:type="dxa"/>
          </w:tcPr>
          <w:p w14:paraId="17BE536E" w14:textId="77777777" w:rsidR="00955335" w:rsidRPr="004D6F6A" w:rsidRDefault="00955335" w:rsidP="0095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                           МИНИСТАР</w:t>
            </w:r>
          </w:p>
          <w:p w14:paraId="7B936C9D" w14:textId="77777777" w:rsidR="00955335" w:rsidRPr="004D6F6A" w:rsidRDefault="00955335" w:rsidP="0095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  <w:p w14:paraId="61BAB214" w14:textId="77777777" w:rsidR="00955335" w:rsidRPr="004D6F6A" w:rsidRDefault="00955335" w:rsidP="00955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D6F6A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              проф. др Драган Гламочић</w:t>
            </w:r>
          </w:p>
        </w:tc>
      </w:tr>
    </w:tbl>
    <w:p w14:paraId="2A27E78D" w14:textId="77777777" w:rsidR="00955335" w:rsidRPr="004D6F6A" w:rsidRDefault="00955335" w:rsidP="00955335">
      <w:pPr>
        <w:tabs>
          <w:tab w:val="left" w:pos="6675"/>
        </w:tabs>
        <w:spacing w:line="256" w:lineRule="auto"/>
        <w:rPr>
          <w:rFonts w:ascii="Calibri" w:eastAsia="Calibri" w:hAnsi="Calibri" w:cs="Times New Roman"/>
          <w:b/>
          <w:bCs/>
          <w:color w:val="000000"/>
          <w:kern w:val="0"/>
          <w14:ligatures w14:val="none"/>
        </w:rPr>
      </w:pPr>
      <w:r w:rsidRPr="004D6F6A">
        <w:rPr>
          <w:rFonts w:ascii="Calibri" w:eastAsia="Calibri" w:hAnsi="Calibri" w:cs="Times New Roman"/>
          <w:b/>
          <w:bCs/>
          <w:color w:val="000000"/>
          <w:kern w:val="0"/>
          <w14:ligatures w14:val="none"/>
        </w:rPr>
        <w:tab/>
      </w:r>
    </w:p>
    <w:p w14:paraId="67D974DA" w14:textId="77777777" w:rsidR="00955335" w:rsidRPr="004D6F6A" w:rsidRDefault="00955335" w:rsidP="00955335"/>
    <w:p w14:paraId="160F5E88" w14:textId="77777777" w:rsidR="0012102B" w:rsidRPr="004D6F6A" w:rsidRDefault="0012102B" w:rsidP="0012102B"/>
    <w:p w14:paraId="2A90B990" w14:textId="77777777" w:rsidR="0012102B" w:rsidRPr="004D6F6A" w:rsidRDefault="0012102B" w:rsidP="0012102B"/>
    <w:p w14:paraId="5BAF1CE7" w14:textId="77777777" w:rsidR="0012102B" w:rsidRPr="004D6F6A" w:rsidRDefault="0012102B" w:rsidP="0012102B"/>
    <w:p w14:paraId="30F2E75D" w14:textId="77777777" w:rsidR="0012102B" w:rsidRPr="004D6F6A" w:rsidRDefault="0012102B" w:rsidP="0012102B"/>
    <w:p w14:paraId="0765ED6B" w14:textId="77777777" w:rsidR="0012102B" w:rsidRPr="004D6F6A" w:rsidRDefault="0012102B" w:rsidP="0012102B"/>
    <w:p w14:paraId="1816E42A" w14:textId="77777777" w:rsidR="0012102B" w:rsidRPr="004D6F6A" w:rsidRDefault="0012102B" w:rsidP="0012102B"/>
    <w:p w14:paraId="23FBA9F3" w14:textId="77777777" w:rsidR="0012102B" w:rsidRPr="004D6F6A" w:rsidRDefault="0012102B" w:rsidP="0012102B">
      <w:pPr>
        <w:sectPr w:rsidR="0012102B" w:rsidRPr="004D6F6A" w:rsidSect="00F96482">
          <w:headerReference w:type="default" r:id="rId7"/>
          <w:headerReference w:type="firs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2A2721A9" w14:textId="77777777" w:rsidR="0012102B" w:rsidRDefault="0012102B" w:rsidP="007870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2102B" w:rsidSect="00F35036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757" w14:textId="77777777" w:rsidR="00892030" w:rsidRPr="004D6F6A" w:rsidRDefault="00892030" w:rsidP="00F35036">
      <w:pPr>
        <w:spacing w:after="0" w:line="240" w:lineRule="auto"/>
      </w:pPr>
      <w:r w:rsidRPr="004D6F6A">
        <w:separator/>
      </w:r>
    </w:p>
  </w:endnote>
  <w:endnote w:type="continuationSeparator" w:id="0">
    <w:p w14:paraId="72045AE0" w14:textId="77777777" w:rsidR="00892030" w:rsidRPr="004D6F6A" w:rsidRDefault="00892030" w:rsidP="00F35036">
      <w:pPr>
        <w:spacing w:after="0" w:line="240" w:lineRule="auto"/>
      </w:pPr>
      <w:r w:rsidRPr="004D6F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64DD" w14:textId="77777777" w:rsidR="00892030" w:rsidRPr="004D6F6A" w:rsidRDefault="00892030" w:rsidP="00F35036">
      <w:pPr>
        <w:spacing w:after="0" w:line="240" w:lineRule="auto"/>
      </w:pPr>
      <w:r w:rsidRPr="004D6F6A">
        <w:separator/>
      </w:r>
    </w:p>
  </w:footnote>
  <w:footnote w:type="continuationSeparator" w:id="0">
    <w:p w14:paraId="2EB9003A" w14:textId="77777777" w:rsidR="00892030" w:rsidRPr="004D6F6A" w:rsidRDefault="00892030" w:rsidP="00F35036">
      <w:pPr>
        <w:spacing w:after="0" w:line="240" w:lineRule="auto"/>
      </w:pPr>
      <w:r w:rsidRPr="004D6F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964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EE6AA5" w14:textId="2C225B2E" w:rsidR="00F35036" w:rsidRPr="00EF4571" w:rsidRDefault="00F35036">
        <w:pPr>
          <w:pStyle w:val="Header"/>
          <w:jc w:val="center"/>
          <w:rPr>
            <w:rFonts w:ascii="Times New Roman" w:hAnsi="Times New Roman" w:cs="Times New Roman"/>
          </w:rPr>
        </w:pPr>
        <w:r w:rsidRPr="00EF4571">
          <w:rPr>
            <w:rFonts w:ascii="Times New Roman" w:hAnsi="Times New Roman" w:cs="Times New Roman"/>
          </w:rPr>
          <w:fldChar w:fldCharType="begin"/>
        </w:r>
        <w:r w:rsidRPr="00EF4571">
          <w:rPr>
            <w:rFonts w:ascii="Times New Roman" w:hAnsi="Times New Roman" w:cs="Times New Roman"/>
          </w:rPr>
          <w:instrText xml:space="preserve"> PAGE   \* MERGEFORMAT </w:instrText>
        </w:r>
        <w:r w:rsidRPr="00EF4571">
          <w:rPr>
            <w:rFonts w:ascii="Times New Roman" w:hAnsi="Times New Roman" w:cs="Times New Roman"/>
          </w:rPr>
          <w:fldChar w:fldCharType="separate"/>
        </w:r>
        <w:r w:rsidR="00F41609" w:rsidRPr="00EF4571">
          <w:rPr>
            <w:rFonts w:ascii="Times New Roman" w:hAnsi="Times New Roman" w:cs="Times New Roman"/>
          </w:rPr>
          <w:t>2</w:t>
        </w:r>
        <w:r w:rsidRPr="00EF4571">
          <w:rPr>
            <w:rFonts w:ascii="Times New Roman" w:hAnsi="Times New Roman" w:cs="Times New Roman"/>
          </w:rPr>
          <w:fldChar w:fldCharType="end"/>
        </w:r>
      </w:p>
    </w:sdtContent>
  </w:sdt>
  <w:p w14:paraId="2439341A" w14:textId="77777777" w:rsidR="00F35036" w:rsidRPr="004D6F6A" w:rsidRDefault="00F35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2CC4" w14:textId="0C23264B" w:rsidR="00F96482" w:rsidRPr="004D6F6A" w:rsidRDefault="00F96482">
    <w:pPr>
      <w:pStyle w:val="Header"/>
      <w:jc w:val="center"/>
    </w:pPr>
  </w:p>
  <w:p w14:paraId="1EC1B20F" w14:textId="77777777" w:rsidR="00F96482" w:rsidRPr="004D6F6A" w:rsidRDefault="00F96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84"/>
    <w:rsid w:val="000F5587"/>
    <w:rsid w:val="0012102B"/>
    <w:rsid w:val="00170866"/>
    <w:rsid w:val="002351D2"/>
    <w:rsid w:val="00275084"/>
    <w:rsid w:val="002E7BA6"/>
    <w:rsid w:val="00347038"/>
    <w:rsid w:val="004351D7"/>
    <w:rsid w:val="004D6F6A"/>
    <w:rsid w:val="00571B2E"/>
    <w:rsid w:val="005765F5"/>
    <w:rsid w:val="005878FB"/>
    <w:rsid w:val="006D13C5"/>
    <w:rsid w:val="006F3AB2"/>
    <w:rsid w:val="007870FF"/>
    <w:rsid w:val="007D069A"/>
    <w:rsid w:val="008308D4"/>
    <w:rsid w:val="00871DCC"/>
    <w:rsid w:val="00892030"/>
    <w:rsid w:val="009222FE"/>
    <w:rsid w:val="00947FB7"/>
    <w:rsid w:val="00955335"/>
    <w:rsid w:val="00961442"/>
    <w:rsid w:val="0096396E"/>
    <w:rsid w:val="009E0862"/>
    <w:rsid w:val="00A77F66"/>
    <w:rsid w:val="00A932D4"/>
    <w:rsid w:val="00AA00FE"/>
    <w:rsid w:val="00C445F9"/>
    <w:rsid w:val="00C46294"/>
    <w:rsid w:val="00C94CAB"/>
    <w:rsid w:val="00CE2A4C"/>
    <w:rsid w:val="00D879FD"/>
    <w:rsid w:val="00DC5658"/>
    <w:rsid w:val="00DF3F75"/>
    <w:rsid w:val="00E022CF"/>
    <w:rsid w:val="00E36657"/>
    <w:rsid w:val="00EC72A8"/>
    <w:rsid w:val="00EE4152"/>
    <w:rsid w:val="00EF4571"/>
    <w:rsid w:val="00F35036"/>
    <w:rsid w:val="00F3795D"/>
    <w:rsid w:val="00F41609"/>
    <w:rsid w:val="00F90447"/>
    <w:rsid w:val="00F96482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B681"/>
  <w15:chartTrackingRefBased/>
  <w15:docId w15:val="{C911F93C-B779-4BE8-83C1-486DF8CC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84"/>
    <w:rPr>
      <w:b/>
      <w:bCs/>
      <w:smallCaps/>
      <w:color w:val="0F4761" w:themeColor="accent1" w:themeShade="BF"/>
      <w:spacing w:val="5"/>
    </w:rPr>
  </w:style>
  <w:style w:type="paragraph" w:customStyle="1" w:styleId="basic-paragraph">
    <w:name w:val="basic-paragraph"/>
    <w:basedOn w:val="Normal"/>
    <w:rsid w:val="0027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odluka-zakon">
    <w:name w:val="odluka-zakon"/>
    <w:basedOn w:val="Normal"/>
    <w:rsid w:val="0027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36"/>
  </w:style>
  <w:style w:type="paragraph" w:styleId="Footer">
    <w:name w:val="footer"/>
    <w:basedOn w:val="Normal"/>
    <w:link w:val="FooterChar"/>
    <w:uiPriority w:val="99"/>
    <w:unhideWhenUsed/>
    <w:rsid w:val="00F35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36"/>
  </w:style>
  <w:style w:type="paragraph" w:customStyle="1" w:styleId="Char">
    <w:name w:val="Char"/>
    <w:basedOn w:val="Normal"/>
    <w:uiPriority w:val="99"/>
    <w:rsid w:val="005878FB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01BAE-906F-4E53-9041-B89EE0C6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Paripovic</dc:creator>
  <cp:keywords/>
  <dc:description/>
  <cp:lastModifiedBy>Марија</cp:lastModifiedBy>
  <cp:revision>7</cp:revision>
  <cp:lastPrinted>2026-02-25T08:44:00Z</cp:lastPrinted>
  <dcterms:created xsi:type="dcterms:W3CDTF">2026-02-25T08:46:00Z</dcterms:created>
  <dcterms:modified xsi:type="dcterms:W3CDTF">2026-02-26T08:44:00Z</dcterms:modified>
</cp:coreProperties>
</file>