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44CD17" w14:textId="77777777" w:rsidR="00AF47BC" w:rsidRPr="00DC35F0" w:rsidRDefault="00AF47BC" w:rsidP="00AF47BC">
      <w:pPr>
        <w:spacing w:line="276" w:lineRule="auto"/>
        <w:jc w:val="center"/>
        <w:rPr>
          <w:rFonts w:ascii="Times New Roman" w:hAnsi="Times New Roman" w:cs="Times New Roman"/>
          <w:b/>
          <w:bCs/>
          <w:color w:val="000000" w:themeColor="text1"/>
        </w:rPr>
      </w:pPr>
      <w:bookmarkStart w:id="0" w:name="_GoBack"/>
      <w:bookmarkEnd w:id="0"/>
      <w:r w:rsidRPr="00DC35F0">
        <w:rPr>
          <w:rFonts w:ascii="Times New Roman" w:hAnsi="Times New Roman" w:cs="Times New Roman"/>
          <w:b/>
          <w:bCs/>
          <w:color w:val="000000" w:themeColor="text1"/>
        </w:rPr>
        <w:t>Serbia Competitive Agriculture Project (SCAP)</w:t>
      </w:r>
    </w:p>
    <w:p w14:paraId="777CCCFC" w14:textId="77777777" w:rsidR="00AF47BC" w:rsidRPr="00DC35F0" w:rsidRDefault="00AF47BC" w:rsidP="00AF47BC">
      <w:pPr>
        <w:spacing w:line="276" w:lineRule="auto"/>
        <w:jc w:val="center"/>
        <w:rPr>
          <w:rFonts w:ascii="Times New Roman" w:hAnsi="Times New Roman" w:cs="Times New Roman"/>
          <w:b/>
          <w:bCs/>
          <w:color w:val="000000" w:themeColor="text1"/>
        </w:rPr>
      </w:pPr>
    </w:p>
    <w:p w14:paraId="09D0D377" w14:textId="77777777" w:rsidR="00AF47BC" w:rsidRPr="00DC35F0" w:rsidRDefault="00AF47BC" w:rsidP="00AF47BC">
      <w:pPr>
        <w:spacing w:line="276" w:lineRule="auto"/>
        <w:jc w:val="center"/>
        <w:rPr>
          <w:rFonts w:ascii="Times New Roman" w:hAnsi="Times New Roman" w:cs="Times New Roman"/>
          <w:b/>
          <w:bCs/>
          <w:color w:val="000000" w:themeColor="text1"/>
        </w:rPr>
      </w:pPr>
      <w:r w:rsidRPr="00DC35F0">
        <w:rPr>
          <w:rFonts w:ascii="Times New Roman" w:hAnsi="Times New Roman" w:cs="Times New Roman"/>
          <w:b/>
          <w:bCs/>
          <w:color w:val="000000" w:themeColor="text1"/>
        </w:rPr>
        <w:t>Terms of Reference</w:t>
      </w:r>
    </w:p>
    <w:p w14:paraId="2B4D2FB5" w14:textId="0278F39F" w:rsidR="00AF47BC" w:rsidRPr="00DC35F0" w:rsidRDefault="00AF47BC" w:rsidP="00AF47BC">
      <w:pPr>
        <w:spacing w:line="276" w:lineRule="auto"/>
        <w:jc w:val="both"/>
        <w:rPr>
          <w:rFonts w:ascii="Times New Roman" w:hAnsi="Times New Roman" w:cs="Times New Roman"/>
          <w:b/>
          <w:bCs/>
          <w:color w:val="000000" w:themeColor="text1"/>
        </w:rPr>
      </w:pPr>
      <w:r w:rsidRPr="001515ED">
        <w:rPr>
          <w:rFonts w:ascii="Times New Roman" w:hAnsi="Times New Roman" w:cs="Times New Roman"/>
          <w:b/>
          <w:bCs/>
          <w:color w:val="000000" w:themeColor="text1"/>
        </w:rPr>
        <w:t xml:space="preserve">Senior Advisor for Institutional and Legal Framework Review and Policy Development within the </w:t>
      </w:r>
      <w:r w:rsidR="00967805" w:rsidRPr="007F7BBE">
        <w:rPr>
          <w:rFonts w:ascii="Times New Roman" w:hAnsi="Times New Roman" w:cs="Times New Roman"/>
          <w:lang w:val="sr-Latn-RS"/>
        </w:rPr>
        <w:t>Instrument for pre-accession assistance for Rural Development</w:t>
      </w:r>
      <w:r w:rsidR="00967805" w:rsidRPr="001515ED">
        <w:rPr>
          <w:rFonts w:ascii="Times New Roman" w:hAnsi="Times New Roman" w:cs="Times New Roman"/>
          <w:b/>
          <w:bCs/>
          <w:color w:val="000000" w:themeColor="text1"/>
        </w:rPr>
        <w:t xml:space="preserve"> </w:t>
      </w:r>
      <w:r w:rsidR="003C1B06">
        <w:rPr>
          <w:rFonts w:ascii="Times New Roman" w:hAnsi="Times New Roman" w:cs="Times New Roman"/>
          <w:b/>
          <w:bCs/>
          <w:color w:val="000000" w:themeColor="text1"/>
        </w:rPr>
        <w:t>(</w:t>
      </w:r>
      <w:r w:rsidRPr="001515ED">
        <w:rPr>
          <w:rFonts w:ascii="Times New Roman" w:hAnsi="Times New Roman" w:cs="Times New Roman"/>
          <w:b/>
          <w:bCs/>
          <w:color w:val="000000" w:themeColor="text1"/>
        </w:rPr>
        <w:t>IPARD</w:t>
      </w:r>
      <w:r w:rsidR="003C1B06">
        <w:rPr>
          <w:rFonts w:ascii="Times New Roman" w:hAnsi="Times New Roman" w:cs="Times New Roman"/>
          <w:b/>
          <w:bCs/>
          <w:color w:val="000000" w:themeColor="text1"/>
        </w:rPr>
        <w:t>)</w:t>
      </w:r>
      <w:r w:rsidR="00BC0BD4">
        <w:rPr>
          <w:rStyle w:val="FootnoteReference"/>
          <w:rFonts w:ascii="Times New Roman" w:hAnsi="Times New Roman" w:cs="Times New Roman"/>
          <w:b/>
          <w:bCs/>
          <w:color w:val="000000" w:themeColor="text1"/>
        </w:rPr>
        <w:footnoteReference w:id="1"/>
      </w:r>
      <w:r w:rsidRPr="001515ED">
        <w:rPr>
          <w:rFonts w:ascii="Times New Roman" w:hAnsi="Times New Roman" w:cs="Times New Roman"/>
          <w:b/>
          <w:bCs/>
          <w:color w:val="000000" w:themeColor="text1"/>
        </w:rPr>
        <w:t xml:space="preserve"> Programme</w:t>
      </w:r>
      <w:r w:rsidRPr="008E1753">
        <w:rPr>
          <w:rFonts w:ascii="Times New Roman" w:hAnsi="Times New Roman" w:cs="Times New Roman"/>
          <w:b/>
          <w:bCs/>
          <w:color w:val="000000" w:themeColor="text1"/>
          <w:highlight w:val="yellow"/>
        </w:rPr>
        <w:t xml:space="preserve"> </w:t>
      </w:r>
    </w:p>
    <w:p w14:paraId="4B2C046D" w14:textId="77777777" w:rsidR="00AF47BC" w:rsidRPr="00DC35F0" w:rsidRDefault="00AF47BC" w:rsidP="00AF47BC">
      <w:pPr>
        <w:spacing w:line="276" w:lineRule="auto"/>
        <w:jc w:val="both"/>
        <w:rPr>
          <w:rFonts w:ascii="Times New Roman" w:hAnsi="Times New Roman" w:cs="Times New Roman"/>
          <w:b/>
          <w:bCs/>
          <w:color w:val="000000" w:themeColor="text1"/>
        </w:rPr>
      </w:pPr>
    </w:p>
    <w:p w14:paraId="4A239223" w14:textId="7AC3BB90" w:rsidR="00AF47BC" w:rsidRDefault="00AF47BC" w:rsidP="00AF47BC">
      <w:pPr>
        <w:pStyle w:val="ListParagraph"/>
        <w:numPr>
          <w:ilvl w:val="0"/>
          <w:numId w:val="1"/>
        </w:numPr>
        <w:spacing w:after="0" w:line="276" w:lineRule="auto"/>
        <w:jc w:val="both"/>
        <w:rPr>
          <w:rFonts w:ascii="Times New Roman" w:hAnsi="Times New Roman" w:cs="Times New Roman"/>
          <w:b/>
          <w:bCs/>
          <w:color w:val="000000" w:themeColor="text1"/>
        </w:rPr>
      </w:pPr>
      <w:r w:rsidRPr="00DC35F0">
        <w:rPr>
          <w:rFonts w:ascii="Times New Roman" w:hAnsi="Times New Roman" w:cs="Times New Roman"/>
          <w:b/>
          <w:bCs/>
          <w:color w:val="000000" w:themeColor="text1"/>
        </w:rPr>
        <w:t xml:space="preserve">Background </w:t>
      </w:r>
    </w:p>
    <w:p w14:paraId="41FF6C4A" w14:textId="77777777" w:rsidR="00AF47BC" w:rsidRPr="00AF47BC" w:rsidRDefault="00AF47BC" w:rsidP="00AF47BC">
      <w:pPr>
        <w:pStyle w:val="ListParagraph"/>
        <w:spacing w:after="0" w:line="276" w:lineRule="auto"/>
        <w:jc w:val="both"/>
        <w:rPr>
          <w:rFonts w:ascii="Times New Roman" w:hAnsi="Times New Roman" w:cs="Times New Roman"/>
          <w:b/>
          <w:bCs/>
          <w:color w:val="000000" w:themeColor="text1"/>
        </w:rPr>
      </w:pPr>
    </w:p>
    <w:p w14:paraId="51AA1477" w14:textId="10BE40D0" w:rsidR="00AF47BC" w:rsidRPr="00DC35F0" w:rsidRDefault="00AF47BC" w:rsidP="00AF47BC">
      <w:pPr>
        <w:spacing w:line="276" w:lineRule="auto"/>
        <w:jc w:val="both"/>
        <w:rPr>
          <w:rFonts w:ascii="Times New Roman" w:hAnsi="Times New Roman" w:cs="Times New Roman"/>
          <w:color w:val="000000" w:themeColor="text1"/>
        </w:rPr>
      </w:pPr>
      <w:r w:rsidRPr="00DC35F0">
        <w:rPr>
          <w:rFonts w:ascii="Times New Roman" w:hAnsi="Times New Roman" w:cs="Times New Roman"/>
          <w:color w:val="000000" w:themeColor="text1"/>
        </w:rPr>
        <w:t xml:space="preserve">The Serbia Competitive Agriculture Project (SCAP), a US$50 million investment, was approved by the World Bank in December 2019 and ratified by the National Assembly of the Republic of Serbia in February 2020. The project is implemented by the Ministry of Agriculture, Forestry and Water Management (MAFWM). The objective of the Project is to improve access to markets and information systems for agricultural producers in Serbia. This </w:t>
      </w:r>
      <w:r w:rsidR="00F52BFE">
        <w:rPr>
          <w:rFonts w:ascii="Times New Roman" w:hAnsi="Times New Roman" w:cs="Times New Roman"/>
          <w:color w:val="000000" w:themeColor="text1"/>
        </w:rPr>
        <w:t xml:space="preserve">is being </w:t>
      </w:r>
      <w:r w:rsidRPr="00DC35F0">
        <w:rPr>
          <w:rFonts w:ascii="Times New Roman" w:hAnsi="Times New Roman" w:cs="Times New Roman"/>
          <w:color w:val="000000" w:themeColor="text1"/>
        </w:rPr>
        <w:t>achieved through</w:t>
      </w:r>
      <w:r w:rsidR="003B349D">
        <w:rPr>
          <w:rFonts w:ascii="Times New Roman" w:hAnsi="Times New Roman" w:cs="Times New Roman"/>
          <w:color w:val="000000" w:themeColor="text1"/>
        </w:rPr>
        <w:t>:</w:t>
      </w:r>
      <w:r w:rsidRPr="00DC35F0">
        <w:rPr>
          <w:rFonts w:ascii="Times New Roman" w:hAnsi="Times New Roman" w:cs="Times New Roman"/>
          <w:color w:val="000000" w:themeColor="text1"/>
        </w:rPr>
        <w:t xml:space="preserve"> a) improving productivity of small and medium scale farmers by strengthening advisory and technical support; b) supporting market access of small and medium scale farmers (including finance and business planning capacity); </w:t>
      </w:r>
      <w:r w:rsidR="002973A3">
        <w:rPr>
          <w:rFonts w:ascii="Times New Roman" w:hAnsi="Times New Roman" w:cs="Times New Roman"/>
          <w:color w:val="000000" w:themeColor="text1"/>
        </w:rPr>
        <w:t xml:space="preserve">and </w:t>
      </w:r>
      <w:r w:rsidRPr="00DC35F0">
        <w:rPr>
          <w:rFonts w:ascii="Times New Roman" w:hAnsi="Times New Roman" w:cs="Times New Roman"/>
          <w:color w:val="000000" w:themeColor="text1"/>
        </w:rPr>
        <w:t xml:space="preserve">c) improving government systems to strengthen the enabling environment for all agricultural producers (including capacity building for the Ministry, information systems, and data platform). </w:t>
      </w:r>
    </w:p>
    <w:p w14:paraId="04E00B93" w14:textId="32A1F635" w:rsidR="00AF47BC" w:rsidRPr="00DC35F0" w:rsidRDefault="00AF47BC" w:rsidP="00AF47BC">
      <w:pPr>
        <w:spacing w:line="276" w:lineRule="auto"/>
        <w:jc w:val="both"/>
        <w:rPr>
          <w:rFonts w:ascii="Times New Roman" w:hAnsi="Times New Roman" w:cs="Times New Roman"/>
          <w:color w:val="000000" w:themeColor="text1"/>
        </w:rPr>
      </w:pPr>
      <w:r w:rsidRPr="00DC35F0">
        <w:rPr>
          <w:rFonts w:ascii="Times New Roman" w:hAnsi="Times New Roman" w:cs="Times New Roman"/>
          <w:color w:val="000000" w:themeColor="text1"/>
        </w:rPr>
        <w:t xml:space="preserve">The Project </w:t>
      </w:r>
      <w:r w:rsidR="00903A42">
        <w:rPr>
          <w:rFonts w:ascii="Times New Roman" w:hAnsi="Times New Roman" w:cs="Times New Roman"/>
          <w:color w:val="000000" w:themeColor="text1"/>
        </w:rPr>
        <w:t xml:space="preserve">is </w:t>
      </w:r>
      <w:r w:rsidRPr="00DC35F0">
        <w:rPr>
          <w:rFonts w:ascii="Times New Roman" w:hAnsi="Times New Roman" w:cs="Times New Roman"/>
          <w:color w:val="000000" w:themeColor="text1"/>
        </w:rPr>
        <w:t>provid</w:t>
      </w:r>
      <w:r w:rsidR="00903A42">
        <w:rPr>
          <w:rFonts w:ascii="Times New Roman" w:hAnsi="Times New Roman" w:cs="Times New Roman"/>
          <w:color w:val="000000" w:themeColor="text1"/>
        </w:rPr>
        <w:t>ing</w:t>
      </w:r>
      <w:r w:rsidRPr="00DC35F0">
        <w:rPr>
          <w:rFonts w:ascii="Times New Roman" w:hAnsi="Times New Roman" w:cs="Times New Roman"/>
          <w:color w:val="000000" w:themeColor="text1"/>
        </w:rPr>
        <w:t xml:space="preserve"> financial and technical support to all productive investments in Serbia</w:t>
      </w:r>
      <w:r>
        <w:rPr>
          <w:rFonts w:ascii="Times New Roman" w:hAnsi="Times New Roman" w:cs="Times New Roman"/>
          <w:color w:val="000000" w:themeColor="text1"/>
        </w:rPr>
        <w:t>n</w:t>
      </w:r>
      <w:r w:rsidRPr="00DC35F0">
        <w:rPr>
          <w:rFonts w:ascii="Times New Roman" w:hAnsi="Times New Roman" w:cs="Times New Roman"/>
          <w:color w:val="000000" w:themeColor="text1"/>
        </w:rPr>
        <w:t xml:space="preserve"> agriculture through the national rural development program</w:t>
      </w:r>
      <w:r w:rsidRPr="00DC35F0">
        <w:rPr>
          <w:rStyle w:val="FootnoteReference"/>
          <w:rFonts w:ascii="Times New Roman" w:eastAsia="Times New Roman" w:hAnsi="Times New Roman" w:cs="Times New Roman"/>
          <w:color w:val="000000" w:themeColor="text1"/>
        </w:rPr>
        <w:footnoteReference w:id="2"/>
      </w:r>
      <w:r w:rsidR="003530D2">
        <w:rPr>
          <w:rFonts w:ascii="Times New Roman" w:hAnsi="Times New Roman" w:cs="Times New Roman"/>
          <w:color w:val="000000" w:themeColor="text1"/>
        </w:rPr>
        <w:t xml:space="preserve"> </w:t>
      </w:r>
      <w:r w:rsidRPr="00DC35F0">
        <w:rPr>
          <w:rFonts w:ascii="Times New Roman" w:hAnsi="Times New Roman" w:cs="Times New Roman"/>
          <w:color w:val="000000" w:themeColor="text1"/>
        </w:rPr>
        <w:t xml:space="preserve">and will not finance direct payments (subsidies). </w:t>
      </w:r>
    </w:p>
    <w:p w14:paraId="2228C0EC" w14:textId="4B75144F" w:rsidR="00AF47BC" w:rsidRPr="00DC35F0" w:rsidRDefault="00AF47BC" w:rsidP="00AF47BC">
      <w:pPr>
        <w:spacing w:line="276" w:lineRule="auto"/>
        <w:jc w:val="both"/>
        <w:rPr>
          <w:rFonts w:ascii="Times New Roman" w:hAnsi="Times New Roman" w:cs="Times New Roman"/>
          <w:color w:val="000000" w:themeColor="text1"/>
        </w:rPr>
      </w:pPr>
      <w:r w:rsidRPr="00DC35F0">
        <w:rPr>
          <w:rFonts w:ascii="Times New Roman" w:hAnsi="Times New Roman" w:cs="Times New Roman"/>
          <w:color w:val="000000" w:themeColor="text1"/>
        </w:rPr>
        <w:t xml:space="preserve">Beneficiaries: Small and medium scale agricultural production units (including producers, producer groups, agribusinesses/agro-processors that can provide direct </w:t>
      </w:r>
      <w:r w:rsidR="00EA151F" w:rsidRPr="00DC35F0">
        <w:rPr>
          <w:rFonts w:ascii="Times New Roman" w:hAnsi="Times New Roman" w:cs="Times New Roman"/>
          <w:color w:val="000000" w:themeColor="text1"/>
        </w:rPr>
        <w:t>links</w:t>
      </w:r>
      <w:r w:rsidRPr="00DC35F0">
        <w:rPr>
          <w:rFonts w:ascii="Times New Roman" w:hAnsi="Times New Roman" w:cs="Times New Roman"/>
          <w:color w:val="000000" w:themeColor="text1"/>
        </w:rPr>
        <w:t xml:space="preserve"> to smallholder farmers) that </w:t>
      </w:r>
      <w:r w:rsidR="0055296E" w:rsidRPr="00DC35F0">
        <w:rPr>
          <w:rFonts w:ascii="Times New Roman" w:hAnsi="Times New Roman" w:cs="Times New Roman"/>
          <w:color w:val="000000" w:themeColor="text1"/>
        </w:rPr>
        <w:t>have</w:t>
      </w:r>
      <w:r w:rsidRPr="00DC35F0">
        <w:rPr>
          <w:rFonts w:ascii="Times New Roman" w:hAnsi="Times New Roman" w:cs="Times New Roman"/>
          <w:color w:val="000000" w:themeColor="text1"/>
        </w:rPr>
        <w:t xml:space="preserve"> or can have commercial focus and are not covered by accredited IPARD measures. Although large producers will not be directly targeted, the project will also benefit them with the enabling environment it will create through the improvements in information systems and the financial services provided. Small and </w:t>
      </w:r>
      <w:r w:rsidR="00EA151F" w:rsidRPr="00DC35F0">
        <w:rPr>
          <w:rFonts w:ascii="Times New Roman" w:hAnsi="Times New Roman" w:cs="Times New Roman"/>
          <w:color w:val="000000" w:themeColor="text1"/>
        </w:rPr>
        <w:t>medium-sized</w:t>
      </w:r>
      <w:r w:rsidRPr="00DC35F0">
        <w:rPr>
          <w:rFonts w:ascii="Times New Roman" w:hAnsi="Times New Roman" w:cs="Times New Roman"/>
          <w:color w:val="000000" w:themeColor="text1"/>
        </w:rPr>
        <w:t xml:space="preserve"> producers are defined by the economic size of holding expressed in euros of standard output. For the purposes of this project and </w:t>
      </w:r>
      <w:r w:rsidR="00A34E53">
        <w:rPr>
          <w:rFonts w:ascii="Times New Roman" w:hAnsi="Times New Roman" w:cs="Times New Roman"/>
          <w:color w:val="000000" w:themeColor="text1"/>
        </w:rPr>
        <w:t xml:space="preserve">in </w:t>
      </w:r>
      <w:r w:rsidRPr="00DC35F0">
        <w:rPr>
          <w:rFonts w:ascii="Times New Roman" w:hAnsi="Times New Roman" w:cs="Times New Roman"/>
          <w:color w:val="000000" w:themeColor="text1"/>
        </w:rPr>
        <w:t xml:space="preserve">the context of Serbia, small producers are those with an economic size of up to EUR 8,000; medium producers are those with an economic size between EUR 8,000 and 25,000. </w:t>
      </w:r>
    </w:p>
    <w:p w14:paraId="107DF242" w14:textId="42B2400C" w:rsidR="00AF47BC" w:rsidRPr="00DC35F0" w:rsidRDefault="00AF47BC" w:rsidP="00AF47BC">
      <w:pPr>
        <w:spacing w:line="276" w:lineRule="auto"/>
        <w:jc w:val="both"/>
        <w:rPr>
          <w:rFonts w:ascii="Times New Roman" w:hAnsi="Times New Roman" w:cs="Times New Roman"/>
          <w:color w:val="000000" w:themeColor="text1"/>
        </w:rPr>
      </w:pPr>
      <w:r w:rsidRPr="00DC35F0">
        <w:rPr>
          <w:rFonts w:ascii="Times New Roman" w:hAnsi="Times New Roman" w:cs="Times New Roman"/>
          <w:color w:val="000000" w:themeColor="text1"/>
        </w:rPr>
        <w:t>Project Description: The Project activities are structured into three Components. Component 1) focus</w:t>
      </w:r>
      <w:r w:rsidR="00EC6329">
        <w:rPr>
          <w:rFonts w:ascii="Times New Roman" w:hAnsi="Times New Roman" w:cs="Times New Roman"/>
          <w:color w:val="000000" w:themeColor="text1"/>
        </w:rPr>
        <w:t>es</w:t>
      </w:r>
      <w:r w:rsidRPr="00DC35F0">
        <w:rPr>
          <w:rFonts w:ascii="Times New Roman" w:hAnsi="Times New Roman" w:cs="Times New Roman"/>
          <w:color w:val="000000" w:themeColor="text1"/>
        </w:rPr>
        <w:t xml:space="preserve"> on improving the productive and entrepreneurial capacity of small and medium farmers by supporting business and financial planning for productive investments, as well as supporting </w:t>
      </w:r>
      <w:r w:rsidRPr="00DC35F0">
        <w:rPr>
          <w:rFonts w:ascii="Times New Roman" w:hAnsi="Times New Roman" w:cs="Times New Roman"/>
          <w:color w:val="000000" w:themeColor="text1"/>
        </w:rPr>
        <w:lastRenderedPageBreak/>
        <w:t>market access and strengthening sector competitiveness. Component 2) focus</w:t>
      </w:r>
      <w:r w:rsidR="00EC6329">
        <w:rPr>
          <w:rFonts w:ascii="Times New Roman" w:hAnsi="Times New Roman" w:cs="Times New Roman"/>
          <w:color w:val="000000" w:themeColor="text1"/>
        </w:rPr>
        <w:t>es</w:t>
      </w:r>
      <w:r w:rsidRPr="00DC35F0">
        <w:rPr>
          <w:rFonts w:ascii="Times New Roman" w:hAnsi="Times New Roman" w:cs="Times New Roman"/>
          <w:color w:val="000000" w:themeColor="text1"/>
        </w:rPr>
        <w:t xml:space="preserve"> on improving the capacity of the MAFWM to provide core public goods for improving sector performance. This includes establishing </w:t>
      </w:r>
      <w:r w:rsidR="00EA151F" w:rsidRPr="00DC35F0">
        <w:rPr>
          <w:rFonts w:ascii="Times New Roman" w:hAnsi="Times New Roman" w:cs="Times New Roman"/>
          <w:color w:val="000000" w:themeColor="text1"/>
        </w:rPr>
        <w:t>an</w:t>
      </w:r>
      <w:r w:rsidRPr="00DC35F0">
        <w:rPr>
          <w:rFonts w:ascii="Times New Roman" w:hAnsi="Times New Roman" w:cs="Times New Roman"/>
          <w:color w:val="000000" w:themeColor="text1"/>
        </w:rPr>
        <w:t xml:space="preserve"> information system aligned with E</w:t>
      </w:r>
      <w:r w:rsidR="004609BC">
        <w:rPr>
          <w:rFonts w:ascii="Times New Roman" w:hAnsi="Times New Roman" w:cs="Times New Roman"/>
          <w:color w:val="000000" w:themeColor="text1"/>
        </w:rPr>
        <w:t>uropean Union (E</w:t>
      </w:r>
      <w:r w:rsidRPr="00DC35F0">
        <w:rPr>
          <w:rFonts w:ascii="Times New Roman" w:hAnsi="Times New Roman" w:cs="Times New Roman"/>
          <w:color w:val="000000" w:themeColor="text1"/>
        </w:rPr>
        <w:t>U</w:t>
      </w:r>
      <w:r w:rsidR="004609BC">
        <w:rPr>
          <w:rFonts w:ascii="Times New Roman" w:hAnsi="Times New Roman" w:cs="Times New Roman"/>
          <w:color w:val="000000" w:themeColor="text1"/>
        </w:rPr>
        <w:t>)</w:t>
      </w:r>
      <w:r w:rsidRPr="00DC35F0">
        <w:rPr>
          <w:rFonts w:ascii="Times New Roman" w:hAnsi="Times New Roman" w:cs="Times New Roman"/>
          <w:color w:val="000000" w:themeColor="text1"/>
        </w:rPr>
        <w:t xml:space="preserve"> C</w:t>
      </w:r>
      <w:r w:rsidR="004609BC">
        <w:rPr>
          <w:rFonts w:ascii="Times New Roman" w:hAnsi="Times New Roman" w:cs="Times New Roman"/>
          <w:color w:val="000000" w:themeColor="text1"/>
        </w:rPr>
        <w:t>ommon Agriculture Policy (C</w:t>
      </w:r>
      <w:r w:rsidRPr="00DC35F0">
        <w:rPr>
          <w:rFonts w:ascii="Times New Roman" w:hAnsi="Times New Roman" w:cs="Times New Roman"/>
          <w:color w:val="000000" w:themeColor="text1"/>
        </w:rPr>
        <w:t>AP</w:t>
      </w:r>
      <w:r w:rsidR="004609BC">
        <w:rPr>
          <w:rFonts w:ascii="Times New Roman" w:hAnsi="Times New Roman" w:cs="Times New Roman"/>
          <w:color w:val="000000" w:themeColor="text1"/>
        </w:rPr>
        <w:t>)</w:t>
      </w:r>
      <w:r w:rsidRPr="00DC35F0">
        <w:rPr>
          <w:rFonts w:ascii="Times New Roman" w:hAnsi="Times New Roman" w:cs="Times New Roman"/>
          <w:color w:val="000000" w:themeColor="text1"/>
        </w:rPr>
        <w:t xml:space="preserve"> requirements to enable evidence-based policy making and monitoring of results, enhance market information for stakeholders and build capacity for regulatory roles aligned with </w:t>
      </w:r>
      <w:r w:rsidR="00184CBA">
        <w:rPr>
          <w:rFonts w:ascii="Times New Roman" w:hAnsi="Times New Roman" w:cs="Times New Roman"/>
          <w:color w:val="000000" w:themeColor="text1"/>
        </w:rPr>
        <w:t xml:space="preserve">the </w:t>
      </w:r>
      <w:r w:rsidRPr="00DC35F0">
        <w:rPr>
          <w:rFonts w:ascii="Times New Roman" w:hAnsi="Times New Roman" w:cs="Times New Roman"/>
          <w:color w:val="000000" w:themeColor="text1"/>
        </w:rPr>
        <w:t>EU CAP. Component 3) focus</w:t>
      </w:r>
      <w:r w:rsidR="00FC0269">
        <w:rPr>
          <w:rFonts w:ascii="Times New Roman" w:hAnsi="Times New Roman" w:cs="Times New Roman"/>
          <w:color w:val="000000" w:themeColor="text1"/>
        </w:rPr>
        <w:t>es</w:t>
      </w:r>
      <w:r w:rsidRPr="00DC35F0">
        <w:rPr>
          <w:rFonts w:ascii="Times New Roman" w:hAnsi="Times New Roman" w:cs="Times New Roman"/>
          <w:color w:val="000000" w:themeColor="text1"/>
        </w:rPr>
        <w:t xml:space="preserve"> on project management. </w:t>
      </w:r>
    </w:p>
    <w:p w14:paraId="4AC37D42" w14:textId="6B926E69" w:rsidR="00AF47BC" w:rsidRDefault="00AF47BC" w:rsidP="00AF47BC">
      <w:pPr>
        <w:spacing w:line="276" w:lineRule="auto"/>
        <w:jc w:val="both"/>
        <w:rPr>
          <w:rFonts w:ascii="Times New Roman" w:hAnsi="Times New Roman" w:cs="Times New Roman"/>
          <w:color w:val="000000" w:themeColor="text1"/>
        </w:rPr>
      </w:pPr>
      <w:r w:rsidRPr="0077646E">
        <w:rPr>
          <w:rFonts w:ascii="Times New Roman" w:hAnsi="Times New Roman" w:cs="Times New Roman"/>
          <w:color w:val="000000" w:themeColor="text1"/>
        </w:rPr>
        <w:t xml:space="preserve">To further enhance the strategic relevance of SCAP’s institutionalization efforts, MAFWM, in collaboration with the World Bank, </w:t>
      </w:r>
      <w:r w:rsidRPr="00C95F20">
        <w:rPr>
          <w:rFonts w:ascii="Times New Roman" w:hAnsi="Times New Roman" w:cs="Times New Roman"/>
          <w:color w:val="000000" w:themeColor="text1"/>
        </w:rPr>
        <w:t>has launched a</w:t>
      </w:r>
      <w:r>
        <w:rPr>
          <w:rFonts w:ascii="Times New Roman" w:hAnsi="Times New Roman" w:cs="Times New Roman"/>
          <w:color w:val="000000" w:themeColor="text1"/>
          <w:lang w:val="en-GB"/>
        </w:rPr>
        <w:t>n</w:t>
      </w:r>
      <w:r w:rsidRPr="00C95F20">
        <w:rPr>
          <w:rFonts w:ascii="Times New Roman" w:hAnsi="Times New Roman" w:cs="Times New Roman"/>
          <w:color w:val="000000" w:themeColor="text1"/>
        </w:rPr>
        <w:t xml:space="preserve"> </w:t>
      </w:r>
      <w:r w:rsidRPr="00630E49">
        <w:rPr>
          <w:rFonts w:ascii="Times New Roman" w:hAnsi="Times New Roman" w:cs="Times New Roman"/>
          <w:color w:val="000000" w:themeColor="text1"/>
        </w:rPr>
        <w:t xml:space="preserve">Institutional and Legal Framework Review and Policy Development within the IPARD Programme </w:t>
      </w:r>
      <w:r>
        <w:rPr>
          <w:rFonts w:ascii="Times New Roman" w:hAnsi="Times New Roman" w:cs="Times New Roman"/>
          <w:color w:val="000000" w:themeColor="text1"/>
        </w:rPr>
        <w:t xml:space="preserve">in order </w:t>
      </w:r>
      <w:r w:rsidRPr="0077646E">
        <w:rPr>
          <w:rFonts w:ascii="Times New Roman" w:hAnsi="Times New Roman" w:cs="Times New Roman"/>
          <w:color w:val="000000" w:themeColor="text1"/>
        </w:rPr>
        <w:t>to reform the structure</w:t>
      </w:r>
      <w:r>
        <w:rPr>
          <w:rFonts w:ascii="Times New Roman" w:hAnsi="Times New Roman" w:cs="Times New Roman"/>
          <w:color w:val="000000" w:themeColor="text1"/>
        </w:rPr>
        <w:t>, efficiency</w:t>
      </w:r>
      <w:r w:rsidRPr="0077646E">
        <w:rPr>
          <w:rFonts w:ascii="Times New Roman" w:hAnsi="Times New Roman" w:cs="Times New Roman"/>
          <w:color w:val="000000" w:themeColor="text1"/>
        </w:rPr>
        <w:t xml:space="preserve"> and effectiveness of agricultural</w:t>
      </w:r>
      <w:r w:rsidRPr="0077646E">
        <w:t xml:space="preserve"> </w:t>
      </w:r>
      <w:r w:rsidRPr="0077646E">
        <w:rPr>
          <w:rFonts w:ascii="Times New Roman" w:hAnsi="Times New Roman" w:cs="Times New Roman"/>
          <w:color w:val="000000" w:themeColor="text1"/>
        </w:rPr>
        <w:t xml:space="preserve">and rural development sector in Republic of Serbia during EU pre-accession period. </w:t>
      </w:r>
      <w:r w:rsidRPr="00F82583">
        <w:rPr>
          <w:rFonts w:ascii="Times New Roman" w:hAnsi="Times New Roman" w:cs="Times New Roman"/>
          <w:color w:val="000000" w:themeColor="text1"/>
        </w:rPr>
        <w:t xml:space="preserve">This initiative aims to promote a more equitable, performance-oriented, and development-driven allocation of resources. Within this framework, the Senior Advisor </w:t>
      </w:r>
      <w:r>
        <w:rPr>
          <w:rFonts w:ascii="Times New Roman" w:hAnsi="Times New Roman" w:cs="Times New Roman"/>
          <w:color w:val="000000" w:themeColor="text1"/>
        </w:rPr>
        <w:t>sh</w:t>
      </w:r>
      <w:r w:rsidR="007E4627">
        <w:rPr>
          <w:rFonts w:ascii="Times New Roman" w:hAnsi="Times New Roman" w:cs="Times New Roman"/>
          <w:color w:val="000000" w:themeColor="text1"/>
        </w:rPr>
        <w:t>a</w:t>
      </w:r>
      <w:r>
        <w:rPr>
          <w:rFonts w:ascii="Times New Roman" w:hAnsi="Times New Roman" w:cs="Times New Roman"/>
          <w:color w:val="000000" w:themeColor="text1"/>
        </w:rPr>
        <w:t>ll</w:t>
      </w:r>
      <w:r w:rsidRPr="00F82583">
        <w:rPr>
          <w:rFonts w:ascii="Times New Roman" w:hAnsi="Times New Roman" w:cs="Times New Roman"/>
          <w:color w:val="000000" w:themeColor="text1"/>
        </w:rPr>
        <w:t xml:space="preserve"> contribute to SCAP’s investment rationale</w:t>
      </w:r>
      <w:r>
        <w:rPr>
          <w:rFonts w:ascii="Times New Roman" w:hAnsi="Times New Roman" w:cs="Times New Roman"/>
          <w:color w:val="000000" w:themeColor="text1"/>
        </w:rPr>
        <w:t xml:space="preserve"> and clearer demarcation with</w:t>
      </w:r>
      <w:r w:rsidR="00482864">
        <w:rPr>
          <w:rFonts w:ascii="Times New Roman" w:hAnsi="Times New Roman" w:cs="Times New Roman"/>
          <w:color w:val="000000" w:themeColor="text1"/>
        </w:rPr>
        <w:t xml:space="preserve"> the</w:t>
      </w:r>
      <w:r>
        <w:rPr>
          <w:rFonts w:ascii="Times New Roman" w:hAnsi="Times New Roman" w:cs="Times New Roman"/>
          <w:color w:val="000000" w:themeColor="text1"/>
        </w:rPr>
        <w:t xml:space="preserve"> IPARD III Programme.</w:t>
      </w:r>
    </w:p>
    <w:p w14:paraId="4102F140" w14:textId="77777777" w:rsidR="00BD64FC" w:rsidRPr="00BD64FC" w:rsidRDefault="00BD64FC" w:rsidP="007F7BBE">
      <w:pPr>
        <w:spacing w:line="276" w:lineRule="auto"/>
        <w:ind w:firstLine="720"/>
        <w:jc w:val="both"/>
        <w:rPr>
          <w:rFonts w:ascii="Times New Roman" w:hAnsi="Times New Roman" w:cs="Times New Roman"/>
          <w:b/>
          <w:bCs/>
          <w:color w:val="000000" w:themeColor="text1"/>
        </w:rPr>
      </w:pPr>
      <w:r w:rsidRPr="00BD64FC">
        <w:rPr>
          <w:rFonts w:ascii="Times New Roman" w:hAnsi="Times New Roman" w:cs="Times New Roman"/>
          <w:b/>
          <w:bCs/>
          <w:color w:val="000000" w:themeColor="text1"/>
        </w:rPr>
        <w:t>2. Rationale and Coordination with EU Delegation</w:t>
      </w:r>
    </w:p>
    <w:p w14:paraId="28EDED9B" w14:textId="4B4FEE24" w:rsidR="00BD64FC" w:rsidRPr="00BD64FC" w:rsidRDefault="00BD64FC" w:rsidP="00BD64FC">
      <w:pPr>
        <w:spacing w:line="276" w:lineRule="auto"/>
        <w:jc w:val="both"/>
        <w:rPr>
          <w:rFonts w:ascii="Times New Roman" w:hAnsi="Times New Roman" w:cs="Times New Roman"/>
          <w:color w:val="000000" w:themeColor="text1"/>
        </w:rPr>
      </w:pPr>
      <w:r w:rsidRPr="00BD64FC">
        <w:rPr>
          <w:rFonts w:ascii="Times New Roman" w:hAnsi="Times New Roman" w:cs="Times New Roman"/>
          <w:color w:val="000000" w:themeColor="text1"/>
        </w:rPr>
        <w:t xml:space="preserve">The </w:t>
      </w:r>
      <w:r w:rsidRPr="00BD64FC">
        <w:rPr>
          <w:rFonts w:ascii="Times New Roman" w:hAnsi="Times New Roman" w:cs="Times New Roman"/>
          <w:b/>
          <w:bCs/>
          <w:color w:val="000000" w:themeColor="text1"/>
        </w:rPr>
        <w:t xml:space="preserve">European Commission Decision No. </w:t>
      </w:r>
      <w:r w:rsidR="00D370DC" w:rsidRPr="00BD64FC">
        <w:rPr>
          <w:rFonts w:ascii="Times New Roman" w:hAnsi="Times New Roman" w:cs="Times New Roman"/>
          <w:b/>
          <w:bCs/>
          <w:color w:val="000000" w:themeColor="text1"/>
        </w:rPr>
        <w:t>C (</w:t>
      </w:r>
      <w:r w:rsidRPr="00BD64FC">
        <w:rPr>
          <w:rFonts w:ascii="Times New Roman" w:hAnsi="Times New Roman" w:cs="Times New Roman"/>
          <w:b/>
          <w:bCs/>
          <w:color w:val="000000" w:themeColor="text1"/>
        </w:rPr>
        <w:t>2022)1537 of 9 March 2022</w:t>
      </w:r>
      <w:r w:rsidRPr="00BD64FC">
        <w:rPr>
          <w:rFonts w:ascii="Times New Roman" w:hAnsi="Times New Roman" w:cs="Times New Roman"/>
          <w:color w:val="000000" w:themeColor="text1"/>
        </w:rPr>
        <w:t xml:space="preserve"> adopted the IPARD III Programme of the Republic of Serbia for 2021–2027, with an EU contribution of </w:t>
      </w:r>
      <w:r w:rsidRPr="00BD64FC">
        <w:rPr>
          <w:rFonts w:ascii="Times New Roman" w:hAnsi="Times New Roman" w:cs="Times New Roman"/>
          <w:b/>
          <w:bCs/>
          <w:color w:val="000000" w:themeColor="text1"/>
        </w:rPr>
        <w:t>EUR 288 million</w:t>
      </w:r>
      <w:r w:rsidRPr="00BD64FC">
        <w:rPr>
          <w:rFonts w:ascii="Times New Roman" w:hAnsi="Times New Roman" w:cs="Times New Roman"/>
          <w:color w:val="000000" w:themeColor="text1"/>
        </w:rPr>
        <w:t>. Serbia currently has four entrusted measures (Measures 1, 3, 7, and 9). The entrustment of additional measures is expected by the end of 2026:</w:t>
      </w:r>
    </w:p>
    <w:p w14:paraId="4AC1267B" w14:textId="77777777" w:rsidR="00BD64FC" w:rsidRPr="00BD64FC" w:rsidRDefault="00BD64FC" w:rsidP="00BD64FC">
      <w:pPr>
        <w:numPr>
          <w:ilvl w:val="0"/>
          <w:numId w:val="8"/>
        </w:numPr>
        <w:spacing w:line="276" w:lineRule="auto"/>
        <w:jc w:val="both"/>
        <w:rPr>
          <w:rFonts w:ascii="Times New Roman" w:hAnsi="Times New Roman" w:cs="Times New Roman"/>
          <w:color w:val="000000" w:themeColor="text1"/>
        </w:rPr>
      </w:pPr>
      <w:r w:rsidRPr="00BD64FC">
        <w:rPr>
          <w:rFonts w:ascii="Times New Roman" w:hAnsi="Times New Roman" w:cs="Times New Roman"/>
          <w:b/>
          <w:bCs/>
          <w:color w:val="000000" w:themeColor="text1"/>
        </w:rPr>
        <w:t>Measure 4</w:t>
      </w:r>
      <w:r w:rsidRPr="00BD64FC">
        <w:rPr>
          <w:rFonts w:ascii="Times New Roman" w:hAnsi="Times New Roman" w:cs="Times New Roman"/>
          <w:color w:val="000000" w:themeColor="text1"/>
        </w:rPr>
        <w:t xml:space="preserve"> (Agri-environment-climate and organic farming)</w:t>
      </w:r>
    </w:p>
    <w:p w14:paraId="6EEE07FC" w14:textId="77777777" w:rsidR="00BD64FC" w:rsidRPr="00BD64FC" w:rsidRDefault="00BD64FC" w:rsidP="00BD64FC">
      <w:pPr>
        <w:numPr>
          <w:ilvl w:val="0"/>
          <w:numId w:val="8"/>
        </w:numPr>
        <w:spacing w:line="276" w:lineRule="auto"/>
        <w:jc w:val="both"/>
        <w:rPr>
          <w:rFonts w:ascii="Times New Roman" w:hAnsi="Times New Roman" w:cs="Times New Roman"/>
          <w:color w:val="000000" w:themeColor="text1"/>
        </w:rPr>
      </w:pPr>
      <w:r w:rsidRPr="00BD64FC">
        <w:rPr>
          <w:rFonts w:ascii="Times New Roman" w:hAnsi="Times New Roman" w:cs="Times New Roman"/>
          <w:b/>
          <w:bCs/>
          <w:color w:val="000000" w:themeColor="text1"/>
        </w:rPr>
        <w:t>Measure 5</w:t>
      </w:r>
      <w:r w:rsidRPr="00BD64FC">
        <w:rPr>
          <w:rFonts w:ascii="Times New Roman" w:hAnsi="Times New Roman" w:cs="Times New Roman"/>
          <w:color w:val="000000" w:themeColor="text1"/>
        </w:rPr>
        <w:t xml:space="preserve"> (LEADER approach)</w:t>
      </w:r>
    </w:p>
    <w:p w14:paraId="3CB53D71" w14:textId="77777777" w:rsidR="00BD64FC" w:rsidRPr="00BD64FC" w:rsidRDefault="00BD64FC" w:rsidP="00BD64FC">
      <w:pPr>
        <w:numPr>
          <w:ilvl w:val="0"/>
          <w:numId w:val="8"/>
        </w:numPr>
        <w:spacing w:line="276" w:lineRule="auto"/>
        <w:jc w:val="both"/>
        <w:rPr>
          <w:rFonts w:ascii="Times New Roman" w:hAnsi="Times New Roman" w:cs="Times New Roman"/>
          <w:color w:val="000000" w:themeColor="text1"/>
        </w:rPr>
      </w:pPr>
      <w:r w:rsidRPr="00BD64FC">
        <w:rPr>
          <w:rFonts w:ascii="Times New Roman" w:hAnsi="Times New Roman" w:cs="Times New Roman"/>
          <w:b/>
          <w:bCs/>
          <w:color w:val="000000" w:themeColor="text1"/>
        </w:rPr>
        <w:t>Measure 6</w:t>
      </w:r>
      <w:r w:rsidRPr="00BD64FC">
        <w:rPr>
          <w:rFonts w:ascii="Times New Roman" w:hAnsi="Times New Roman" w:cs="Times New Roman"/>
          <w:color w:val="000000" w:themeColor="text1"/>
        </w:rPr>
        <w:t xml:space="preserve"> (Rural public infrastructure)</w:t>
      </w:r>
    </w:p>
    <w:p w14:paraId="1002EB4D" w14:textId="77777777" w:rsidR="00BD64FC" w:rsidRPr="00BD64FC" w:rsidRDefault="00BD64FC" w:rsidP="00BD64FC">
      <w:pPr>
        <w:spacing w:line="276" w:lineRule="auto"/>
        <w:jc w:val="both"/>
        <w:rPr>
          <w:rFonts w:ascii="Times New Roman" w:hAnsi="Times New Roman" w:cs="Times New Roman"/>
          <w:color w:val="000000" w:themeColor="text1"/>
        </w:rPr>
      </w:pPr>
      <w:r w:rsidRPr="00BD64FC">
        <w:rPr>
          <w:rFonts w:ascii="Times New Roman" w:hAnsi="Times New Roman" w:cs="Times New Roman"/>
          <w:color w:val="000000" w:themeColor="text1"/>
        </w:rPr>
        <w:t xml:space="preserve">The European Commission’s </w:t>
      </w:r>
      <w:r w:rsidRPr="00BD64FC">
        <w:rPr>
          <w:rFonts w:ascii="Times New Roman" w:hAnsi="Times New Roman" w:cs="Times New Roman"/>
          <w:b/>
          <w:bCs/>
          <w:color w:val="000000" w:themeColor="text1"/>
        </w:rPr>
        <w:t>Serbia 2025 Progress Report</w:t>
      </w:r>
      <w:r w:rsidRPr="00BD64FC">
        <w:rPr>
          <w:rFonts w:ascii="Times New Roman" w:hAnsi="Times New Roman" w:cs="Times New Roman"/>
          <w:color w:val="000000" w:themeColor="text1"/>
        </w:rPr>
        <w:t xml:space="preserve"> highlighted delays and urged Serbia to accelerate contracting/disbursement and the entrustment of new measures.</w:t>
      </w:r>
    </w:p>
    <w:p w14:paraId="5B0994E1" w14:textId="77777777" w:rsidR="00BD64FC" w:rsidRDefault="00BD64FC" w:rsidP="00BD64FC">
      <w:pPr>
        <w:spacing w:line="276" w:lineRule="auto"/>
        <w:jc w:val="both"/>
        <w:rPr>
          <w:rFonts w:ascii="Times New Roman" w:hAnsi="Times New Roman" w:cs="Times New Roman"/>
          <w:color w:val="000000" w:themeColor="text1"/>
        </w:rPr>
      </w:pPr>
      <w:r w:rsidRPr="00BD64FC">
        <w:rPr>
          <w:rFonts w:ascii="Times New Roman" w:hAnsi="Times New Roman" w:cs="Times New Roman"/>
          <w:b/>
          <w:bCs/>
          <w:color w:val="000000" w:themeColor="text1"/>
        </w:rPr>
        <w:t>Coordination / non-duplication:</w:t>
      </w:r>
      <w:r w:rsidRPr="00BD64FC">
        <w:rPr>
          <w:rFonts w:ascii="Times New Roman" w:hAnsi="Times New Roman" w:cs="Times New Roman"/>
          <w:color w:val="000000" w:themeColor="text1"/>
        </w:rPr>
        <w:t xml:space="preserve"> This ToR has been prepared in close cooperation with the </w:t>
      </w:r>
      <w:r w:rsidRPr="00BD64FC">
        <w:rPr>
          <w:rFonts w:ascii="Times New Roman" w:hAnsi="Times New Roman" w:cs="Times New Roman"/>
          <w:b/>
          <w:bCs/>
          <w:color w:val="000000" w:themeColor="text1"/>
        </w:rPr>
        <w:t>IPARD Managing Authority (IPARD MA)</w:t>
      </w:r>
      <w:r w:rsidRPr="00BD64FC">
        <w:rPr>
          <w:rFonts w:ascii="Times New Roman" w:hAnsi="Times New Roman" w:cs="Times New Roman"/>
          <w:color w:val="000000" w:themeColor="text1"/>
        </w:rPr>
        <w:t xml:space="preserve">, the </w:t>
      </w:r>
      <w:r w:rsidRPr="00BD64FC">
        <w:rPr>
          <w:rFonts w:ascii="Times New Roman" w:hAnsi="Times New Roman" w:cs="Times New Roman"/>
          <w:b/>
          <w:bCs/>
          <w:color w:val="000000" w:themeColor="text1"/>
        </w:rPr>
        <w:t>IPARD Paying Agency</w:t>
      </w:r>
      <w:r w:rsidRPr="00BD64FC">
        <w:rPr>
          <w:rFonts w:ascii="Times New Roman" w:hAnsi="Times New Roman" w:cs="Times New Roman"/>
          <w:color w:val="000000" w:themeColor="text1"/>
        </w:rPr>
        <w:t xml:space="preserve">, and relevant MAFWM structures. These institutions maintain continuous working-level coordination and communication with the </w:t>
      </w:r>
      <w:r w:rsidRPr="00BD64FC">
        <w:rPr>
          <w:rFonts w:ascii="Times New Roman" w:hAnsi="Times New Roman" w:cs="Times New Roman"/>
          <w:b/>
          <w:bCs/>
          <w:color w:val="000000" w:themeColor="text1"/>
        </w:rPr>
        <w:t>EU Delegation in Serbia</w:t>
      </w:r>
      <w:r w:rsidRPr="00BD64FC">
        <w:rPr>
          <w:rFonts w:ascii="Times New Roman" w:hAnsi="Times New Roman" w:cs="Times New Roman"/>
          <w:color w:val="000000" w:themeColor="text1"/>
        </w:rPr>
        <w:t xml:space="preserve"> on IPARD implementation. Under this assignment, the Consultant will work through the </w:t>
      </w:r>
      <w:r w:rsidRPr="002B4611">
        <w:rPr>
          <w:rFonts w:ascii="Times New Roman" w:hAnsi="Times New Roman" w:cs="Times New Roman"/>
          <w:b/>
          <w:bCs/>
          <w:color w:val="000000" w:themeColor="text1"/>
        </w:rPr>
        <w:t>IPARD MA and Paying Agency</w:t>
      </w:r>
      <w:r w:rsidRPr="00BD64FC">
        <w:rPr>
          <w:rFonts w:ascii="Times New Roman" w:hAnsi="Times New Roman" w:cs="Times New Roman"/>
          <w:color w:val="000000" w:themeColor="text1"/>
        </w:rPr>
        <w:t xml:space="preserve"> and will ensure regular coordination with relevant counterparts, to confirm that the outputs </w:t>
      </w:r>
      <w:r w:rsidRPr="00BD64FC">
        <w:rPr>
          <w:rFonts w:ascii="Times New Roman" w:hAnsi="Times New Roman" w:cs="Times New Roman"/>
          <w:b/>
          <w:bCs/>
          <w:color w:val="000000" w:themeColor="text1"/>
        </w:rPr>
        <w:t>do not overlap</w:t>
      </w:r>
      <w:r w:rsidRPr="00BD64FC">
        <w:rPr>
          <w:rFonts w:ascii="Times New Roman" w:hAnsi="Times New Roman" w:cs="Times New Roman"/>
          <w:color w:val="000000" w:themeColor="text1"/>
        </w:rPr>
        <w:t xml:space="preserve"> with any ongoing EU-funded technical assistance and remain fully complementary to EU support. Where needed, the IPARD MA will facilitate consultations/briefings with the EU Delegation on progress and alignment.</w:t>
      </w:r>
    </w:p>
    <w:p w14:paraId="1A351DF8" w14:textId="77777777" w:rsidR="001C51BA" w:rsidRDefault="001C51BA" w:rsidP="00BD64FC">
      <w:pPr>
        <w:spacing w:line="276" w:lineRule="auto"/>
        <w:jc w:val="both"/>
        <w:rPr>
          <w:rFonts w:ascii="Times New Roman" w:hAnsi="Times New Roman" w:cs="Times New Roman"/>
          <w:color w:val="000000" w:themeColor="text1"/>
        </w:rPr>
      </w:pPr>
    </w:p>
    <w:p w14:paraId="47EFA191" w14:textId="77777777" w:rsidR="001C51BA" w:rsidRPr="00BD64FC" w:rsidRDefault="001C51BA" w:rsidP="00BD64FC">
      <w:pPr>
        <w:spacing w:line="276" w:lineRule="auto"/>
        <w:jc w:val="both"/>
        <w:rPr>
          <w:rFonts w:ascii="Times New Roman" w:hAnsi="Times New Roman" w:cs="Times New Roman"/>
          <w:color w:val="000000" w:themeColor="text1"/>
        </w:rPr>
      </w:pPr>
    </w:p>
    <w:p w14:paraId="19A16684" w14:textId="77777777" w:rsidR="00BD64FC" w:rsidRPr="00BD64FC" w:rsidRDefault="00BD64FC" w:rsidP="007F7BBE">
      <w:pPr>
        <w:spacing w:line="276" w:lineRule="auto"/>
        <w:ind w:firstLine="720"/>
        <w:jc w:val="both"/>
        <w:rPr>
          <w:rFonts w:ascii="Times New Roman" w:hAnsi="Times New Roman" w:cs="Times New Roman"/>
          <w:b/>
          <w:bCs/>
          <w:color w:val="000000" w:themeColor="text1"/>
        </w:rPr>
      </w:pPr>
      <w:r w:rsidRPr="00BD64FC">
        <w:rPr>
          <w:rFonts w:ascii="Times New Roman" w:hAnsi="Times New Roman" w:cs="Times New Roman"/>
          <w:b/>
          <w:bCs/>
          <w:color w:val="000000" w:themeColor="text1"/>
        </w:rPr>
        <w:lastRenderedPageBreak/>
        <w:t>3. Objective of the Assignment</w:t>
      </w:r>
    </w:p>
    <w:p w14:paraId="5FE68335" w14:textId="77777777" w:rsidR="00BD64FC" w:rsidRPr="00BD64FC" w:rsidRDefault="00BD64FC" w:rsidP="00BD64FC">
      <w:pPr>
        <w:spacing w:line="276" w:lineRule="auto"/>
        <w:jc w:val="both"/>
        <w:rPr>
          <w:rFonts w:ascii="Times New Roman" w:hAnsi="Times New Roman" w:cs="Times New Roman"/>
          <w:color w:val="000000" w:themeColor="text1"/>
        </w:rPr>
      </w:pPr>
      <w:r w:rsidRPr="00BD64FC">
        <w:rPr>
          <w:rFonts w:ascii="Times New Roman" w:hAnsi="Times New Roman" w:cs="Times New Roman"/>
          <w:color w:val="000000" w:themeColor="text1"/>
        </w:rPr>
        <w:t xml:space="preserve">The objective is to provide targeted senior advisory and hands-on technical assistance to the </w:t>
      </w:r>
      <w:r w:rsidRPr="00BD64FC">
        <w:rPr>
          <w:rFonts w:ascii="Times New Roman" w:hAnsi="Times New Roman" w:cs="Times New Roman"/>
          <w:b/>
          <w:bCs/>
          <w:color w:val="000000" w:themeColor="text1"/>
        </w:rPr>
        <w:t>IPARD MA</w:t>
      </w:r>
      <w:r w:rsidRPr="00BD64FC">
        <w:rPr>
          <w:rFonts w:ascii="Times New Roman" w:hAnsi="Times New Roman" w:cs="Times New Roman"/>
          <w:color w:val="000000" w:themeColor="text1"/>
        </w:rPr>
        <w:t xml:space="preserve"> (and, as relevant, the Paying Agency and other MAFWM units) to:</w:t>
      </w:r>
    </w:p>
    <w:p w14:paraId="29447D5E" w14:textId="77777777" w:rsidR="00BD64FC" w:rsidRPr="00BD64FC" w:rsidRDefault="00BD64FC" w:rsidP="00BD64FC">
      <w:pPr>
        <w:numPr>
          <w:ilvl w:val="0"/>
          <w:numId w:val="9"/>
        </w:numPr>
        <w:spacing w:line="276" w:lineRule="auto"/>
        <w:jc w:val="both"/>
        <w:rPr>
          <w:rFonts w:ascii="Times New Roman" w:hAnsi="Times New Roman" w:cs="Times New Roman"/>
          <w:color w:val="000000" w:themeColor="text1"/>
        </w:rPr>
      </w:pPr>
      <w:r w:rsidRPr="00BD64FC">
        <w:rPr>
          <w:rFonts w:ascii="Times New Roman" w:hAnsi="Times New Roman" w:cs="Times New Roman"/>
          <w:b/>
          <w:bCs/>
          <w:color w:val="000000" w:themeColor="text1"/>
        </w:rPr>
        <w:t>accelerate the preparation and quality assurance</w:t>
      </w:r>
      <w:r w:rsidRPr="00BD64FC">
        <w:rPr>
          <w:rFonts w:ascii="Times New Roman" w:hAnsi="Times New Roman" w:cs="Times New Roman"/>
          <w:color w:val="000000" w:themeColor="text1"/>
        </w:rPr>
        <w:t xml:space="preserve"> of the entrustment package documentation for </w:t>
      </w:r>
      <w:r w:rsidRPr="00BD64FC">
        <w:rPr>
          <w:rFonts w:ascii="Times New Roman" w:hAnsi="Times New Roman" w:cs="Times New Roman"/>
          <w:b/>
          <w:bCs/>
          <w:color w:val="000000" w:themeColor="text1"/>
        </w:rPr>
        <w:t>Measures 4–6</w:t>
      </w:r>
      <w:r w:rsidRPr="00BD64FC">
        <w:rPr>
          <w:rFonts w:ascii="Times New Roman" w:hAnsi="Times New Roman" w:cs="Times New Roman"/>
          <w:color w:val="000000" w:themeColor="text1"/>
        </w:rPr>
        <w:t>; and</w:t>
      </w:r>
    </w:p>
    <w:p w14:paraId="438A5551" w14:textId="546FB67D" w:rsidR="00BD64FC" w:rsidRPr="00BD64FC" w:rsidRDefault="00BD64FC" w:rsidP="00BD64FC">
      <w:pPr>
        <w:numPr>
          <w:ilvl w:val="0"/>
          <w:numId w:val="9"/>
        </w:numPr>
        <w:spacing w:line="276" w:lineRule="auto"/>
        <w:jc w:val="both"/>
        <w:rPr>
          <w:rFonts w:ascii="Times New Roman" w:hAnsi="Times New Roman" w:cs="Times New Roman"/>
          <w:color w:val="000000" w:themeColor="text1"/>
        </w:rPr>
      </w:pPr>
      <w:r w:rsidRPr="00BD64FC">
        <w:rPr>
          <w:rFonts w:ascii="Times New Roman" w:hAnsi="Times New Roman" w:cs="Times New Roman"/>
          <w:b/>
          <w:bCs/>
          <w:color w:val="000000" w:themeColor="text1"/>
        </w:rPr>
        <w:t>strengthen institutional capacity</w:t>
      </w:r>
      <w:r w:rsidRPr="00BD64FC">
        <w:rPr>
          <w:rFonts w:ascii="Times New Roman" w:hAnsi="Times New Roman" w:cs="Times New Roman"/>
          <w:color w:val="000000" w:themeColor="text1"/>
        </w:rPr>
        <w:t xml:space="preserve"> through practical, embedded support that enables sustained implementation after completion of the assignment.</w:t>
      </w:r>
      <w:r w:rsidR="00945CFB">
        <w:rPr>
          <w:rFonts w:ascii="Times New Roman" w:hAnsi="Times New Roman" w:cs="Times New Roman"/>
          <w:color w:val="000000" w:themeColor="text1"/>
        </w:rPr>
        <w:t xml:space="preserve"> The recipient</w:t>
      </w:r>
      <w:r w:rsidR="00D62A52">
        <w:rPr>
          <w:rFonts w:ascii="Times New Roman" w:hAnsi="Times New Roman" w:cs="Times New Roman"/>
          <w:color w:val="000000" w:themeColor="text1"/>
        </w:rPr>
        <w:t>s</w:t>
      </w:r>
      <w:r w:rsidR="00945CFB">
        <w:rPr>
          <w:rFonts w:ascii="Times New Roman" w:hAnsi="Times New Roman" w:cs="Times New Roman"/>
          <w:color w:val="000000" w:themeColor="text1"/>
        </w:rPr>
        <w:t xml:space="preserve"> of </w:t>
      </w:r>
      <w:r w:rsidR="00EE70E7">
        <w:rPr>
          <w:rFonts w:ascii="Times New Roman" w:hAnsi="Times New Roman" w:cs="Times New Roman"/>
          <w:color w:val="000000" w:themeColor="text1"/>
        </w:rPr>
        <w:t xml:space="preserve">the </w:t>
      </w:r>
      <w:r w:rsidR="00945CFB">
        <w:rPr>
          <w:rFonts w:ascii="Times New Roman" w:hAnsi="Times New Roman" w:cs="Times New Roman"/>
          <w:color w:val="000000" w:themeColor="text1"/>
        </w:rPr>
        <w:t xml:space="preserve">capacity building </w:t>
      </w:r>
      <w:r w:rsidR="00EE70E7">
        <w:rPr>
          <w:rFonts w:ascii="Times New Roman" w:hAnsi="Times New Roman" w:cs="Times New Roman"/>
          <w:color w:val="000000" w:themeColor="text1"/>
        </w:rPr>
        <w:t>are</w:t>
      </w:r>
      <w:r w:rsidR="00945CFB">
        <w:rPr>
          <w:rFonts w:ascii="Times New Roman" w:hAnsi="Times New Roman" w:cs="Times New Roman"/>
          <w:color w:val="000000" w:themeColor="text1"/>
        </w:rPr>
        <w:t xml:space="preserve"> the IPARD </w:t>
      </w:r>
      <w:r w:rsidR="008E256B">
        <w:rPr>
          <w:rFonts w:ascii="Times New Roman" w:hAnsi="Times New Roman" w:cs="Times New Roman"/>
          <w:color w:val="000000" w:themeColor="text1"/>
        </w:rPr>
        <w:t xml:space="preserve">Paying </w:t>
      </w:r>
      <w:r w:rsidR="00945CFB">
        <w:rPr>
          <w:rFonts w:ascii="Times New Roman" w:hAnsi="Times New Roman" w:cs="Times New Roman"/>
          <w:color w:val="000000" w:themeColor="text1"/>
        </w:rPr>
        <w:t>Agency (Directorate for agrarian payments) and IPARD Managing authority.</w:t>
      </w:r>
    </w:p>
    <w:p w14:paraId="2CF7D9EC" w14:textId="604ACAF9" w:rsidR="00BD64FC" w:rsidRPr="00BD64FC" w:rsidRDefault="00BD64FC" w:rsidP="007F7BBE">
      <w:pPr>
        <w:spacing w:line="276" w:lineRule="auto"/>
        <w:ind w:firstLine="720"/>
        <w:jc w:val="both"/>
        <w:rPr>
          <w:rFonts w:ascii="Times New Roman" w:hAnsi="Times New Roman" w:cs="Times New Roman"/>
          <w:b/>
          <w:bCs/>
          <w:color w:val="000000" w:themeColor="text1"/>
        </w:rPr>
      </w:pPr>
      <w:r w:rsidRPr="00BD64FC">
        <w:rPr>
          <w:rFonts w:ascii="Times New Roman" w:hAnsi="Times New Roman" w:cs="Times New Roman"/>
          <w:b/>
          <w:bCs/>
          <w:color w:val="000000" w:themeColor="text1"/>
        </w:rPr>
        <w:t>4. Priority Focus Areas</w:t>
      </w:r>
    </w:p>
    <w:p w14:paraId="3B6FEFE0" w14:textId="77777777" w:rsidR="00BD64FC" w:rsidRPr="00BD64FC" w:rsidRDefault="00BD64FC" w:rsidP="00BD64FC">
      <w:pPr>
        <w:spacing w:line="276" w:lineRule="auto"/>
        <w:jc w:val="both"/>
        <w:rPr>
          <w:rFonts w:ascii="Times New Roman" w:hAnsi="Times New Roman" w:cs="Times New Roman"/>
          <w:color w:val="000000" w:themeColor="text1"/>
        </w:rPr>
      </w:pPr>
      <w:r w:rsidRPr="00BD64FC">
        <w:rPr>
          <w:rFonts w:ascii="Times New Roman" w:hAnsi="Times New Roman" w:cs="Times New Roman"/>
          <w:color w:val="000000" w:themeColor="text1"/>
        </w:rPr>
        <w:t xml:space="preserve">To ensure focus and measurable outcomes, the assignment is structured around </w:t>
      </w:r>
      <w:r w:rsidRPr="00BD64FC">
        <w:rPr>
          <w:rFonts w:ascii="Times New Roman" w:hAnsi="Times New Roman" w:cs="Times New Roman"/>
          <w:b/>
          <w:bCs/>
          <w:color w:val="000000" w:themeColor="text1"/>
        </w:rPr>
        <w:t>three priority focus areas</w:t>
      </w:r>
      <w:r w:rsidRPr="00BD64FC">
        <w:rPr>
          <w:rFonts w:ascii="Times New Roman" w:hAnsi="Times New Roman" w:cs="Times New Roman"/>
          <w:color w:val="000000" w:themeColor="text1"/>
        </w:rPr>
        <w:t>:</w:t>
      </w:r>
    </w:p>
    <w:p w14:paraId="5052469B" w14:textId="77777777" w:rsidR="00BD64FC" w:rsidRPr="00BD64FC" w:rsidRDefault="00BD64FC" w:rsidP="00BD64FC">
      <w:pPr>
        <w:spacing w:line="276" w:lineRule="auto"/>
        <w:jc w:val="both"/>
        <w:rPr>
          <w:rFonts w:ascii="Times New Roman" w:hAnsi="Times New Roman" w:cs="Times New Roman"/>
          <w:color w:val="000000" w:themeColor="text1"/>
        </w:rPr>
      </w:pPr>
      <w:r w:rsidRPr="00BD64FC">
        <w:rPr>
          <w:rFonts w:ascii="Times New Roman" w:hAnsi="Times New Roman" w:cs="Times New Roman"/>
          <w:b/>
          <w:bCs/>
          <w:color w:val="000000" w:themeColor="text1"/>
        </w:rPr>
        <w:t>A. Entrustment Documentation Development for Measures 4–6 (Core Focus)</w:t>
      </w:r>
      <w:r w:rsidRPr="00BD64FC">
        <w:rPr>
          <w:rFonts w:ascii="Times New Roman" w:hAnsi="Times New Roman" w:cs="Times New Roman"/>
          <w:color w:val="000000" w:themeColor="text1"/>
        </w:rPr>
        <w:br/>
        <w:t>Hands-on development, consolidation, and quality assurance of procedures, templates, guidance and supporting documentation required for the entrustment package submission(s) for Measures 4–6.</w:t>
      </w:r>
    </w:p>
    <w:p w14:paraId="0B43C983" w14:textId="77777777" w:rsidR="004110FE" w:rsidRDefault="00BD64FC" w:rsidP="00BD64FC">
      <w:pPr>
        <w:spacing w:line="276" w:lineRule="auto"/>
        <w:jc w:val="both"/>
        <w:rPr>
          <w:rFonts w:ascii="Times New Roman" w:hAnsi="Times New Roman" w:cs="Times New Roman"/>
          <w:color w:val="000000" w:themeColor="text1"/>
        </w:rPr>
      </w:pPr>
      <w:r w:rsidRPr="00BD64FC">
        <w:rPr>
          <w:rFonts w:ascii="Times New Roman" w:hAnsi="Times New Roman" w:cs="Times New Roman"/>
          <w:b/>
          <w:bCs/>
          <w:color w:val="000000" w:themeColor="text1"/>
        </w:rPr>
        <w:t>B. Procedure Harmonization and Targeted Fine-Tuning for Existing Entrusted Measures (Supportive Focus)</w:t>
      </w:r>
    </w:p>
    <w:p w14:paraId="7F6B872A" w14:textId="0EE8925E" w:rsidR="00BD64FC" w:rsidRPr="00BD64FC" w:rsidRDefault="00BD64FC" w:rsidP="00BD64FC">
      <w:pPr>
        <w:spacing w:line="276" w:lineRule="auto"/>
        <w:jc w:val="both"/>
        <w:rPr>
          <w:rFonts w:ascii="Times New Roman" w:hAnsi="Times New Roman" w:cs="Times New Roman"/>
          <w:color w:val="000000" w:themeColor="text1"/>
        </w:rPr>
      </w:pPr>
      <w:r w:rsidRPr="00BD64FC">
        <w:rPr>
          <w:rFonts w:ascii="Times New Roman" w:hAnsi="Times New Roman" w:cs="Times New Roman"/>
          <w:color w:val="000000" w:themeColor="text1"/>
        </w:rPr>
        <w:t xml:space="preserve">Selective review and fine-tuning of key procedures/forms for entrusted measures (1/3/7/9) </w:t>
      </w:r>
      <w:r w:rsidRPr="00BD64FC">
        <w:rPr>
          <w:rFonts w:ascii="Times New Roman" w:hAnsi="Times New Roman" w:cs="Times New Roman"/>
          <w:b/>
          <w:bCs/>
          <w:color w:val="000000" w:themeColor="text1"/>
        </w:rPr>
        <w:t>only where necessary</w:t>
      </w:r>
      <w:r w:rsidRPr="00BD64FC">
        <w:rPr>
          <w:rFonts w:ascii="Times New Roman" w:hAnsi="Times New Roman" w:cs="Times New Roman"/>
          <w:color w:val="000000" w:themeColor="text1"/>
        </w:rPr>
        <w:t xml:space="preserve"> to ensure system consistency and readiness for Measures 4–6 (avoiding broad policy redesign).</w:t>
      </w:r>
    </w:p>
    <w:p w14:paraId="5B2D54CF" w14:textId="77777777" w:rsidR="00BD64FC" w:rsidRPr="00BD64FC" w:rsidRDefault="00BD64FC" w:rsidP="00BD64FC">
      <w:pPr>
        <w:spacing w:line="276" w:lineRule="auto"/>
        <w:jc w:val="both"/>
        <w:rPr>
          <w:rFonts w:ascii="Times New Roman" w:hAnsi="Times New Roman" w:cs="Times New Roman"/>
          <w:color w:val="000000" w:themeColor="text1"/>
        </w:rPr>
      </w:pPr>
      <w:r w:rsidRPr="00BD64FC">
        <w:rPr>
          <w:rFonts w:ascii="Times New Roman" w:hAnsi="Times New Roman" w:cs="Times New Roman"/>
          <w:b/>
          <w:bCs/>
          <w:color w:val="000000" w:themeColor="text1"/>
        </w:rPr>
        <w:t>C. Embedded Capacity Building and Knowledge Transfer (Sustainability Focus)</w:t>
      </w:r>
      <w:r w:rsidRPr="00BD64FC">
        <w:rPr>
          <w:rFonts w:ascii="Times New Roman" w:hAnsi="Times New Roman" w:cs="Times New Roman"/>
          <w:color w:val="000000" w:themeColor="text1"/>
        </w:rPr>
        <w:br/>
        <w:t>On-the-job coaching and structured knowledge transfer to designated staff of the IPARD MA/Paying Agency to ensure retention of methodologies, rationale, and implementation know-how.</w:t>
      </w:r>
    </w:p>
    <w:p w14:paraId="751B8175" w14:textId="77777777" w:rsidR="00BD64FC" w:rsidRPr="00BD64FC" w:rsidRDefault="00BD64FC" w:rsidP="00BD64FC">
      <w:pPr>
        <w:spacing w:line="276" w:lineRule="auto"/>
        <w:jc w:val="both"/>
        <w:rPr>
          <w:rFonts w:ascii="Times New Roman" w:hAnsi="Times New Roman" w:cs="Times New Roman"/>
          <w:color w:val="000000" w:themeColor="text1"/>
        </w:rPr>
      </w:pPr>
      <w:r w:rsidRPr="00BD64FC">
        <w:rPr>
          <w:rFonts w:ascii="Times New Roman" w:hAnsi="Times New Roman" w:cs="Times New Roman"/>
          <w:color w:val="000000" w:themeColor="text1"/>
        </w:rPr>
        <w:t xml:space="preserve">Note: Broader strategic policy work (e.g., subsidy architecture redesign beyond IPARD) will be limited to short, targeted briefing notes </w:t>
      </w:r>
      <w:r w:rsidRPr="00BD64FC">
        <w:rPr>
          <w:rFonts w:ascii="Times New Roman" w:hAnsi="Times New Roman" w:cs="Times New Roman"/>
          <w:b/>
          <w:bCs/>
          <w:color w:val="000000" w:themeColor="text1"/>
        </w:rPr>
        <w:t>directly linked</w:t>
      </w:r>
      <w:r w:rsidRPr="00BD64FC">
        <w:rPr>
          <w:rFonts w:ascii="Times New Roman" w:hAnsi="Times New Roman" w:cs="Times New Roman"/>
          <w:color w:val="000000" w:themeColor="text1"/>
        </w:rPr>
        <w:t xml:space="preserve"> to IPARD operational lessons, and only as requested by the Project Coordinator/IPARD MA.</w:t>
      </w:r>
    </w:p>
    <w:p w14:paraId="3B4253CD" w14:textId="177A656A" w:rsidR="00BD64FC" w:rsidRPr="00BD64FC" w:rsidRDefault="00BD64FC" w:rsidP="007F7BBE">
      <w:pPr>
        <w:spacing w:line="276" w:lineRule="auto"/>
        <w:ind w:firstLine="720"/>
        <w:jc w:val="both"/>
        <w:rPr>
          <w:rFonts w:ascii="Times New Roman" w:hAnsi="Times New Roman" w:cs="Times New Roman"/>
          <w:b/>
          <w:bCs/>
          <w:color w:val="000000" w:themeColor="text1"/>
        </w:rPr>
      </w:pPr>
      <w:r w:rsidRPr="00BD64FC">
        <w:rPr>
          <w:rFonts w:ascii="Times New Roman" w:hAnsi="Times New Roman" w:cs="Times New Roman"/>
          <w:b/>
          <w:bCs/>
          <w:color w:val="000000" w:themeColor="text1"/>
        </w:rPr>
        <w:t>5. Scope of Services and Key Tasks</w:t>
      </w:r>
    </w:p>
    <w:p w14:paraId="7A95A155" w14:textId="77777777" w:rsidR="00BD64FC" w:rsidRDefault="00BD64FC" w:rsidP="00BD64FC">
      <w:pPr>
        <w:spacing w:line="276" w:lineRule="auto"/>
        <w:jc w:val="both"/>
        <w:rPr>
          <w:rFonts w:ascii="Times New Roman" w:hAnsi="Times New Roman" w:cs="Times New Roman"/>
          <w:color w:val="000000" w:themeColor="text1"/>
        </w:rPr>
      </w:pPr>
      <w:r w:rsidRPr="00BD64FC">
        <w:rPr>
          <w:rFonts w:ascii="Times New Roman" w:hAnsi="Times New Roman" w:cs="Times New Roman"/>
          <w:color w:val="000000" w:themeColor="text1"/>
        </w:rPr>
        <w:t xml:space="preserve">Under the guidance of the </w:t>
      </w:r>
      <w:r w:rsidRPr="00BD64FC">
        <w:rPr>
          <w:rFonts w:ascii="Times New Roman" w:hAnsi="Times New Roman" w:cs="Times New Roman"/>
          <w:b/>
          <w:bCs/>
          <w:color w:val="000000" w:themeColor="text1"/>
        </w:rPr>
        <w:t>SCAP Project Coordinator</w:t>
      </w:r>
      <w:r w:rsidRPr="00BD64FC">
        <w:rPr>
          <w:rFonts w:ascii="Times New Roman" w:hAnsi="Times New Roman" w:cs="Times New Roman"/>
          <w:color w:val="000000" w:themeColor="text1"/>
        </w:rPr>
        <w:t xml:space="preserve"> and in close coordination with the </w:t>
      </w:r>
      <w:r w:rsidRPr="00BD64FC">
        <w:rPr>
          <w:rFonts w:ascii="Times New Roman" w:hAnsi="Times New Roman" w:cs="Times New Roman"/>
          <w:b/>
          <w:bCs/>
          <w:color w:val="000000" w:themeColor="text1"/>
        </w:rPr>
        <w:t>IPARD MA</w:t>
      </w:r>
      <w:r w:rsidRPr="00BD64FC">
        <w:rPr>
          <w:rFonts w:ascii="Times New Roman" w:hAnsi="Times New Roman" w:cs="Times New Roman"/>
          <w:color w:val="000000" w:themeColor="text1"/>
        </w:rPr>
        <w:t>, the Consultant shall perform the following tasks:</w:t>
      </w:r>
    </w:p>
    <w:p w14:paraId="53C25188" w14:textId="77777777" w:rsidR="006B7E02" w:rsidRDefault="006B7E02" w:rsidP="00BD64FC">
      <w:pPr>
        <w:spacing w:line="276" w:lineRule="auto"/>
        <w:jc w:val="both"/>
        <w:rPr>
          <w:rFonts w:ascii="Times New Roman" w:hAnsi="Times New Roman" w:cs="Times New Roman"/>
          <w:color w:val="000000" w:themeColor="text1"/>
        </w:rPr>
      </w:pPr>
    </w:p>
    <w:p w14:paraId="21C67298" w14:textId="77777777" w:rsidR="006B7E02" w:rsidRPr="00BD64FC" w:rsidRDefault="006B7E02" w:rsidP="00BD64FC">
      <w:pPr>
        <w:spacing w:line="276" w:lineRule="auto"/>
        <w:jc w:val="both"/>
        <w:rPr>
          <w:rFonts w:ascii="Times New Roman" w:hAnsi="Times New Roman" w:cs="Times New Roman"/>
          <w:color w:val="000000" w:themeColor="text1"/>
        </w:rPr>
      </w:pPr>
    </w:p>
    <w:p w14:paraId="595B2D1E" w14:textId="77777777" w:rsidR="00BD64FC" w:rsidRPr="00BD64FC" w:rsidRDefault="00BD64FC" w:rsidP="00BD64FC">
      <w:pPr>
        <w:spacing w:line="276" w:lineRule="auto"/>
        <w:jc w:val="both"/>
        <w:rPr>
          <w:rFonts w:ascii="Times New Roman" w:hAnsi="Times New Roman" w:cs="Times New Roman"/>
          <w:b/>
          <w:bCs/>
          <w:color w:val="000000" w:themeColor="text1"/>
        </w:rPr>
      </w:pPr>
      <w:r w:rsidRPr="00BD64FC">
        <w:rPr>
          <w:rFonts w:ascii="Times New Roman" w:hAnsi="Times New Roman" w:cs="Times New Roman"/>
          <w:b/>
          <w:bCs/>
          <w:color w:val="000000" w:themeColor="text1"/>
        </w:rPr>
        <w:lastRenderedPageBreak/>
        <w:t>A. Entrustment documentation – Measures 4, 5 and 6 (primary tasks)</w:t>
      </w:r>
    </w:p>
    <w:p w14:paraId="19DEBFD4" w14:textId="77777777" w:rsidR="00BD64FC" w:rsidRPr="00BD64FC" w:rsidRDefault="00BD64FC" w:rsidP="00BD64FC">
      <w:pPr>
        <w:numPr>
          <w:ilvl w:val="0"/>
          <w:numId w:val="10"/>
        </w:numPr>
        <w:spacing w:line="276" w:lineRule="auto"/>
        <w:jc w:val="both"/>
        <w:rPr>
          <w:rFonts w:ascii="Times New Roman" w:hAnsi="Times New Roman" w:cs="Times New Roman"/>
          <w:color w:val="000000" w:themeColor="text1"/>
        </w:rPr>
      </w:pPr>
      <w:r w:rsidRPr="00BD64FC">
        <w:rPr>
          <w:rFonts w:ascii="Times New Roman" w:hAnsi="Times New Roman" w:cs="Times New Roman"/>
          <w:color w:val="000000" w:themeColor="text1"/>
        </w:rPr>
        <w:t>Prepare, draft, and/or consolidate core operational documentation required for entrustment packages for Measures 4–6, including (as applicable):</w:t>
      </w:r>
    </w:p>
    <w:p w14:paraId="1171D906" w14:textId="77777777" w:rsidR="00BD64FC" w:rsidRPr="00BD64FC" w:rsidRDefault="00BD64FC" w:rsidP="00BD64FC">
      <w:pPr>
        <w:numPr>
          <w:ilvl w:val="1"/>
          <w:numId w:val="10"/>
        </w:numPr>
        <w:spacing w:line="276" w:lineRule="auto"/>
        <w:jc w:val="both"/>
        <w:rPr>
          <w:rFonts w:ascii="Times New Roman" w:hAnsi="Times New Roman" w:cs="Times New Roman"/>
          <w:color w:val="000000" w:themeColor="text1"/>
        </w:rPr>
      </w:pPr>
      <w:r w:rsidRPr="00BD64FC">
        <w:rPr>
          <w:rFonts w:ascii="Times New Roman" w:hAnsi="Times New Roman" w:cs="Times New Roman"/>
          <w:color w:val="000000" w:themeColor="text1"/>
        </w:rPr>
        <w:t>procedures (end-to-end process descriptions)</w:t>
      </w:r>
    </w:p>
    <w:p w14:paraId="579F66B6" w14:textId="77777777" w:rsidR="00BD64FC" w:rsidRPr="00BD64FC" w:rsidRDefault="00BD64FC" w:rsidP="00BD64FC">
      <w:pPr>
        <w:numPr>
          <w:ilvl w:val="1"/>
          <w:numId w:val="10"/>
        </w:numPr>
        <w:spacing w:line="276" w:lineRule="auto"/>
        <w:jc w:val="both"/>
        <w:rPr>
          <w:rFonts w:ascii="Times New Roman" w:hAnsi="Times New Roman" w:cs="Times New Roman"/>
          <w:color w:val="000000" w:themeColor="text1"/>
        </w:rPr>
      </w:pPr>
      <w:r w:rsidRPr="00BD64FC">
        <w:rPr>
          <w:rFonts w:ascii="Times New Roman" w:hAnsi="Times New Roman" w:cs="Times New Roman"/>
          <w:color w:val="000000" w:themeColor="text1"/>
        </w:rPr>
        <w:t>templates and forms</w:t>
      </w:r>
    </w:p>
    <w:p w14:paraId="1934426A" w14:textId="77777777" w:rsidR="00BD64FC" w:rsidRPr="00BD64FC" w:rsidRDefault="00BD64FC" w:rsidP="00BD64FC">
      <w:pPr>
        <w:numPr>
          <w:ilvl w:val="1"/>
          <w:numId w:val="10"/>
        </w:numPr>
        <w:spacing w:line="276" w:lineRule="auto"/>
        <w:jc w:val="both"/>
        <w:rPr>
          <w:rFonts w:ascii="Times New Roman" w:hAnsi="Times New Roman" w:cs="Times New Roman"/>
          <w:color w:val="000000" w:themeColor="text1"/>
        </w:rPr>
      </w:pPr>
      <w:r w:rsidRPr="00BD64FC">
        <w:rPr>
          <w:rFonts w:ascii="Times New Roman" w:hAnsi="Times New Roman" w:cs="Times New Roman"/>
          <w:color w:val="000000" w:themeColor="text1"/>
        </w:rPr>
        <w:t>guidance notes/manual sections</w:t>
      </w:r>
    </w:p>
    <w:p w14:paraId="04E49E60" w14:textId="77777777" w:rsidR="00BD64FC" w:rsidRPr="00BD64FC" w:rsidRDefault="00BD64FC" w:rsidP="00BD64FC">
      <w:pPr>
        <w:numPr>
          <w:ilvl w:val="1"/>
          <w:numId w:val="10"/>
        </w:numPr>
        <w:spacing w:line="276" w:lineRule="auto"/>
        <w:jc w:val="both"/>
        <w:rPr>
          <w:rFonts w:ascii="Times New Roman" w:hAnsi="Times New Roman" w:cs="Times New Roman"/>
          <w:color w:val="000000" w:themeColor="text1"/>
        </w:rPr>
      </w:pPr>
      <w:r w:rsidRPr="00BD64FC">
        <w:rPr>
          <w:rFonts w:ascii="Times New Roman" w:hAnsi="Times New Roman" w:cs="Times New Roman"/>
          <w:color w:val="000000" w:themeColor="text1"/>
        </w:rPr>
        <w:t>checklists and internal control notes</w:t>
      </w:r>
    </w:p>
    <w:p w14:paraId="519C6F63" w14:textId="77777777" w:rsidR="00BD64FC" w:rsidRPr="00BD64FC" w:rsidRDefault="00BD64FC" w:rsidP="00BD64FC">
      <w:pPr>
        <w:numPr>
          <w:ilvl w:val="1"/>
          <w:numId w:val="10"/>
        </w:numPr>
        <w:spacing w:line="276" w:lineRule="auto"/>
        <w:jc w:val="both"/>
        <w:rPr>
          <w:rFonts w:ascii="Times New Roman" w:hAnsi="Times New Roman" w:cs="Times New Roman"/>
          <w:color w:val="000000" w:themeColor="text1"/>
        </w:rPr>
      </w:pPr>
      <w:r w:rsidRPr="00BD64FC">
        <w:rPr>
          <w:rFonts w:ascii="Times New Roman" w:hAnsi="Times New Roman" w:cs="Times New Roman"/>
          <w:color w:val="000000" w:themeColor="text1"/>
        </w:rPr>
        <w:t>workflow charts and responsibility matrices</w:t>
      </w:r>
    </w:p>
    <w:p w14:paraId="796A10BD" w14:textId="5603C8C5" w:rsidR="00BD64FC" w:rsidRPr="00BD64FC" w:rsidRDefault="00BD64FC" w:rsidP="00BD64FC">
      <w:pPr>
        <w:numPr>
          <w:ilvl w:val="0"/>
          <w:numId w:val="10"/>
        </w:numPr>
        <w:spacing w:line="276" w:lineRule="auto"/>
        <w:jc w:val="both"/>
        <w:rPr>
          <w:rFonts w:ascii="Times New Roman" w:hAnsi="Times New Roman" w:cs="Times New Roman"/>
          <w:color w:val="000000" w:themeColor="text1"/>
        </w:rPr>
      </w:pPr>
      <w:r w:rsidRPr="00BD64FC">
        <w:rPr>
          <w:rFonts w:ascii="Times New Roman" w:hAnsi="Times New Roman" w:cs="Times New Roman"/>
          <w:color w:val="000000" w:themeColor="text1"/>
        </w:rPr>
        <w:t xml:space="preserve">Ensure internal coherence and alignment of drafts with EU requirements and Serbian institutional </w:t>
      </w:r>
      <w:r w:rsidR="00D370DC" w:rsidRPr="00BD64FC">
        <w:rPr>
          <w:rFonts w:ascii="Times New Roman" w:hAnsi="Times New Roman" w:cs="Times New Roman"/>
          <w:color w:val="000000" w:themeColor="text1"/>
        </w:rPr>
        <w:t>set-up and</w:t>
      </w:r>
      <w:r w:rsidRPr="00BD64FC">
        <w:rPr>
          <w:rFonts w:ascii="Times New Roman" w:hAnsi="Times New Roman" w:cs="Times New Roman"/>
          <w:color w:val="000000" w:themeColor="text1"/>
        </w:rPr>
        <w:t xml:space="preserve"> support internal review iterations with the IPARD MA/Paying Agency.</w:t>
      </w:r>
    </w:p>
    <w:p w14:paraId="75111273" w14:textId="77777777" w:rsidR="00BD64FC" w:rsidRPr="00BD64FC" w:rsidRDefault="00BD64FC" w:rsidP="00BD64FC">
      <w:pPr>
        <w:numPr>
          <w:ilvl w:val="0"/>
          <w:numId w:val="10"/>
        </w:numPr>
        <w:spacing w:line="276" w:lineRule="auto"/>
        <w:jc w:val="both"/>
        <w:rPr>
          <w:rFonts w:ascii="Times New Roman" w:hAnsi="Times New Roman" w:cs="Times New Roman"/>
          <w:color w:val="000000" w:themeColor="text1"/>
        </w:rPr>
      </w:pPr>
      <w:r w:rsidRPr="00BD64FC">
        <w:rPr>
          <w:rFonts w:ascii="Times New Roman" w:hAnsi="Times New Roman" w:cs="Times New Roman"/>
          <w:color w:val="000000" w:themeColor="text1"/>
        </w:rPr>
        <w:t>Provide structured support to the IPARD MA for coordination inputs needed from other MAFWM units or external stakeholders, as required for completion of packages.</w:t>
      </w:r>
    </w:p>
    <w:p w14:paraId="2AFDC648" w14:textId="77777777" w:rsidR="00BD64FC" w:rsidRPr="00BD64FC" w:rsidRDefault="00BD64FC" w:rsidP="00BD64FC">
      <w:pPr>
        <w:spacing w:line="276" w:lineRule="auto"/>
        <w:jc w:val="both"/>
        <w:rPr>
          <w:rFonts w:ascii="Times New Roman" w:hAnsi="Times New Roman" w:cs="Times New Roman"/>
          <w:b/>
          <w:bCs/>
          <w:color w:val="000000" w:themeColor="text1"/>
        </w:rPr>
      </w:pPr>
      <w:r w:rsidRPr="00BD64FC">
        <w:rPr>
          <w:rFonts w:ascii="Times New Roman" w:hAnsi="Times New Roman" w:cs="Times New Roman"/>
          <w:b/>
          <w:bCs/>
          <w:color w:val="000000" w:themeColor="text1"/>
        </w:rPr>
        <w:t>B. Targeted harmonization of existing entrusted-measure procedures (limited and selective)</w:t>
      </w:r>
    </w:p>
    <w:p w14:paraId="64AC7F69" w14:textId="77777777" w:rsidR="00BD64FC" w:rsidRPr="00BD64FC" w:rsidRDefault="00BD64FC" w:rsidP="00BD64FC">
      <w:pPr>
        <w:numPr>
          <w:ilvl w:val="0"/>
          <w:numId w:val="11"/>
        </w:numPr>
        <w:spacing w:line="276" w:lineRule="auto"/>
        <w:jc w:val="both"/>
        <w:rPr>
          <w:rFonts w:ascii="Times New Roman" w:hAnsi="Times New Roman" w:cs="Times New Roman"/>
          <w:color w:val="000000" w:themeColor="text1"/>
        </w:rPr>
      </w:pPr>
      <w:r w:rsidRPr="00BD64FC">
        <w:rPr>
          <w:rFonts w:ascii="Times New Roman" w:hAnsi="Times New Roman" w:cs="Times New Roman"/>
          <w:color w:val="000000" w:themeColor="text1"/>
        </w:rPr>
        <w:t xml:space="preserve">Review and propose limited adjustments to existing procedures/forms under Measures 1/3/7/9 </w:t>
      </w:r>
      <w:r w:rsidRPr="00BD64FC">
        <w:rPr>
          <w:rFonts w:ascii="Times New Roman" w:hAnsi="Times New Roman" w:cs="Times New Roman"/>
          <w:b/>
          <w:bCs/>
          <w:color w:val="000000" w:themeColor="text1"/>
        </w:rPr>
        <w:t>only where needed</w:t>
      </w:r>
      <w:r w:rsidRPr="00BD64FC">
        <w:rPr>
          <w:rFonts w:ascii="Times New Roman" w:hAnsi="Times New Roman" w:cs="Times New Roman"/>
          <w:color w:val="000000" w:themeColor="text1"/>
        </w:rPr>
        <w:t xml:space="preserve"> to ensure consistency with the new measures’ approach and to remove practical bottlenecks.</w:t>
      </w:r>
    </w:p>
    <w:p w14:paraId="48A0D562" w14:textId="77777777" w:rsidR="00BD64FC" w:rsidRPr="00BD64FC" w:rsidRDefault="00BD64FC" w:rsidP="00BD64FC">
      <w:pPr>
        <w:spacing w:line="276" w:lineRule="auto"/>
        <w:jc w:val="both"/>
        <w:rPr>
          <w:rFonts w:ascii="Times New Roman" w:hAnsi="Times New Roman" w:cs="Times New Roman"/>
          <w:b/>
          <w:bCs/>
          <w:color w:val="000000" w:themeColor="text1"/>
        </w:rPr>
      </w:pPr>
      <w:r w:rsidRPr="00BD64FC">
        <w:rPr>
          <w:rFonts w:ascii="Times New Roman" w:hAnsi="Times New Roman" w:cs="Times New Roman"/>
          <w:b/>
          <w:bCs/>
          <w:color w:val="000000" w:themeColor="text1"/>
        </w:rPr>
        <w:t>C. Embedded capacity building and knowledge transfer</w:t>
      </w:r>
    </w:p>
    <w:p w14:paraId="5D26DC34" w14:textId="77777777" w:rsidR="00BD64FC" w:rsidRPr="00BD64FC" w:rsidRDefault="00BD64FC" w:rsidP="00BD64FC">
      <w:pPr>
        <w:numPr>
          <w:ilvl w:val="0"/>
          <w:numId w:val="12"/>
        </w:numPr>
        <w:spacing w:line="276" w:lineRule="auto"/>
        <w:jc w:val="both"/>
        <w:rPr>
          <w:rFonts w:ascii="Times New Roman" w:hAnsi="Times New Roman" w:cs="Times New Roman"/>
          <w:color w:val="000000" w:themeColor="text1"/>
        </w:rPr>
      </w:pPr>
      <w:r w:rsidRPr="00BD64FC">
        <w:rPr>
          <w:rFonts w:ascii="Times New Roman" w:hAnsi="Times New Roman" w:cs="Times New Roman"/>
          <w:color w:val="000000" w:themeColor="text1"/>
        </w:rPr>
        <w:t>Deliver embedded coaching, practical workshops, and working sessions with designated staff, focused on:</w:t>
      </w:r>
    </w:p>
    <w:p w14:paraId="36DA9B4C" w14:textId="77777777" w:rsidR="00BD64FC" w:rsidRPr="00BD64FC" w:rsidRDefault="00BD64FC" w:rsidP="0009283A">
      <w:pPr>
        <w:numPr>
          <w:ilvl w:val="1"/>
          <w:numId w:val="12"/>
        </w:numPr>
        <w:spacing w:line="276" w:lineRule="auto"/>
        <w:jc w:val="both"/>
        <w:rPr>
          <w:rFonts w:ascii="Times New Roman" w:hAnsi="Times New Roman" w:cs="Times New Roman"/>
          <w:color w:val="000000" w:themeColor="text1"/>
        </w:rPr>
      </w:pPr>
      <w:r w:rsidRPr="00BD64FC">
        <w:rPr>
          <w:rFonts w:ascii="Times New Roman" w:hAnsi="Times New Roman" w:cs="Times New Roman"/>
          <w:color w:val="000000" w:themeColor="text1"/>
        </w:rPr>
        <w:t>how to maintain and update procedures/templates;</w:t>
      </w:r>
    </w:p>
    <w:p w14:paraId="7B84755E" w14:textId="77777777" w:rsidR="00BD64FC" w:rsidRPr="00BD64FC" w:rsidRDefault="00BD64FC" w:rsidP="00BD64FC">
      <w:pPr>
        <w:numPr>
          <w:ilvl w:val="1"/>
          <w:numId w:val="12"/>
        </w:numPr>
        <w:spacing w:line="276" w:lineRule="auto"/>
        <w:jc w:val="both"/>
        <w:rPr>
          <w:rFonts w:ascii="Times New Roman" w:hAnsi="Times New Roman" w:cs="Times New Roman"/>
          <w:color w:val="000000" w:themeColor="text1"/>
        </w:rPr>
      </w:pPr>
      <w:r w:rsidRPr="00BD64FC">
        <w:rPr>
          <w:rFonts w:ascii="Times New Roman" w:hAnsi="Times New Roman" w:cs="Times New Roman"/>
          <w:color w:val="000000" w:themeColor="text1"/>
        </w:rPr>
        <w:t>quality assurance steps and documentation standards;</w:t>
      </w:r>
    </w:p>
    <w:p w14:paraId="23979149" w14:textId="77777777" w:rsidR="00BD64FC" w:rsidRPr="00BD64FC" w:rsidRDefault="00BD64FC" w:rsidP="00BD64FC">
      <w:pPr>
        <w:numPr>
          <w:ilvl w:val="1"/>
          <w:numId w:val="12"/>
        </w:numPr>
        <w:spacing w:line="276" w:lineRule="auto"/>
        <w:jc w:val="both"/>
        <w:rPr>
          <w:rFonts w:ascii="Times New Roman" w:hAnsi="Times New Roman" w:cs="Times New Roman"/>
          <w:color w:val="000000" w:themeColor="text1"/>
        </w:rPr>
      </w:pPr>
      <w:r w:rsidRPr="00BD64FC">
        <w:rPr>
          <w:rFonts w:ascii="Times New Roman" w:hAnsi="Times New Roman" w:cs="Times New Roman"/>
          <w:color w:val="000000" w:themeColor="text1"/>
        </w:rPr>
        <w:t>internal coordination routines for entrustment documentation.</w:t>
      </w:r>
    </w:p>
    <w:p w14:paraId="08AD53FF" w14:textId="77777777" w:rsidR="00BD64FC" w:rsidRPr="00BD64FC" w:rsidRDefault="00BD64FC" w:rsidP="00BD64FC">
      <w:pPr>
        <w:numPr>
          <w:ilvl w:val="0"/>
          <w:numId w:val="12"/>
        </w:numPr>
        <w:spacing w:line="276" w:lineRule="auto"/>
        <w:jc w:val="both"/>
        <w:rPr>
          <w:rFonts w:ascii="Times New Roman" w:hAnsi="Times New Roman" w:cs="Times New Roman"/>
          <w:color w:val="000000" w:themeColor="text1"/>
        </w:rPr>
      </w:pPr>
      <w:r w:rsidRPr="00BD64FC">
        <w:rPr>
          <w:rFonts w:ascii="Times New Roman" w:hAnsi="Times New Roman" w:cs="Times New Roman"/>
          <w:color w:val="000000" w:themeColor="text1"/>
        </w:rPr>
        <w:t>Produce concise “how-to” notes and handover materials to support post-assignment continuity.</w:t>
      </w:r>
    </w:p>
    <w:p w14:paraId="7C7C1322" w14:textId="77777777" w:rsidR="00BD64FC" w:rsidRPr="00BD64FC" w:rsidRDefault="00BD64FC" w:rsidP="00BD64FC">
      <w:pPr>
        <w:spacing w:line="276" w:lineRule="auto"/>
        <w:jc w:val="both"/>
        <w:rPr>
          <w:rFonts w:ascii="Times New Roman" w:hAnsi="Times New Roman" w:cs="Times New Roman"/>
          <w:b/>
          <w:bCs/>
          <w:color w:val="000000" w:themeColor="text1"/>
        </w:rPr>
      </w:pPr>
      <w:r w:rsidRPr="00BD64FC">
        <w:rPr>
          <w:rFonts w:ascii="Times New Roman" w:hAnsi="Times New Roman" w:cs="Times New Roman"/>
          <w:b/>
          <w:bCs/>
          <w:color w:val="000000" w:themeColor="text1"/>
        </w:rPr>
        <w:t>D. Coordination and reporting</w:t>
      </w:r>
    </w:p>
    <w:p w14:paraId="3EF6F3B7" w14:textId="77777777" w:rsidR="00BD64FC" w:rsidRPr="00BD64FC" w:rsidRDefault="00BD64FC" w:rsidP="00BD64FC">
      <w:pPr>
        <w:numPr>
          <w:ilvl w:val="0"/>
          <w:numId w:val="13"/>
        </w:numPr>
        <w:spacing w:line="276" w:lineRule="auto"/>
        <w:jc w:val="both"/>
        <w:rPr>
          <w:rFonts w:ascii="Times New Roman" w:hAnsi="Times New Roman" w:cs="Times New Roman"/>
          <w:color w:val="000000" w:themeColor="text1"/>
        </w:rPr>
      </w:pPr>
      <w:r w:rsidRPr="00BD64FC">
        <w:rPr>
          <w:rFonts w:ascii="Times New Roman" w:hAnsi="Times New Roman" w:cs="Times New Roman"/>
          <w:color w:val="000000" w:themeColor="text1"/>
        </w:rPr>
        <w:t>Maintain close working coordination with the IPARD MA, Paying Agency and SCAP team, including periodic consultations facilitated by IPARD MA to ensure complementarity with EU Delegation-supported efforts.</w:t>
      </w:r>
    </w:p>
    <w:p w14:paraId="22F090C5" w14:textId="35502937" w:rsidR="00BD64FC" w:rsidRDefault="00BD64FC" w:rsidP="00BD64FC">
      <w:pPr>
        <w:numPr>
          <w:ilvl w:val="0"/>
          <w:numId w:val="13"/>
        </w:numPr>
        <w:spacing w:line="276" w:lineRule="auto"/>
        <w:jc w:val="both"/>
        <w:rPr>
          <w:rFonts w:ascii="Times New Roman" w:hAnsi="Times New Roman" w:cs="Times New Roman"/>
          <w:color w:val="000000" w:themeColor="text1"/>
        </w:rPr>
      </w:pPr>
      <w:r w:rsidRPr="00BD64FC">
        <w:rPr>
          <w:rFonts w:ascii="Times New Roman" w:hAnsi="Times New Roman" w:cs="Times New Roman"/>
          <w:color w:val="000000" w:themeColor="text1"/>
        </w:rPr>
        <w:t>Provide brief monthly progress updates and participate in review meetings as requested.</w:t>
      </w:r>
    </w:p>
    <w:p w14:paraId="21FB6392" w14:textId="77777777" w:rsidR="00945CFB" w:rsidRPr="007F7BBE" w:rsidRDefault="00945CFB" w:rsidP="007F7BBE">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7F7BBE">
        <w:rPr>
          <w:rFonts w:ascii="Times New Roman" w:eastAsia="Times New Roman" w:hAnsi="Times New Roman" w:cs="Times New Roman"/>
          <w:b/>
          <w:bCs/>
          <w:kern w:val="0"/>
          <w14:ligatures w14:val="none"/>
        </w:rPr>
        <w:lastRenderedPageBreak/>
        <w:t>E. Review and Approval</w:t>
      </w:r>
    </w:p>
    <w:p w14:paraId="4427A5AA" w14:textId="77777777" w:rsidR="00945CFB" w:rsidRPr="00945CFB" w:rsidRDefault="00945CFB" w:rsidP="0009283A">
      <w:pPr>
        <w:spacing w:before="100" w:beforeAutospacing="1" w:after="100" w:afterAutospacing="1" w:line="276" w:lineRule="auto"/>
        <w:jc w:val="both"/>
        <w:rPr>
          <w:rFonts w:ascii="Times New Roman" w:eastAsia="Times New Roman" w:hAnsi="Times New Roman" w:cs="Times New Roman"/>
          <w:kern w:val="0"/>
          <w14:ligatures w14:val="none"/>
        </w:rPr>
      </w:pPr>
      <w:r w:rsidRPr="00945CFB">
        <w:rPr>
          <w:rFonts w:ascii="Times New Roman" w:eastAsia="Times New Roman" w:hAnsi="Times New Roman" w:cs="Times New Roman"/>
          <w:kern w:val="0"/>
          <w14:ligatures w14:val="none"/>
        </w:rPr>
        <w:t xml:space="preserve">To ensure timely feedback, close coordination, and formal endorsement of outputs, a </w:t>
      </w:r>
      <w:r w:rsidRPr="00945CFB">
        <w:rPr>
          <w:rFonts w:ascii="Times New Roman" w:eastAsia="Times New Roman" w:hAnsi="Times New Roman" w:cs="Times New Roman"/>
          <w:b/>
          <w:bCs/>
          <w:kern w:val="0"/>
          <w14:ligatures w14:val="none"/>
        </w:rPr>
        <w:t>small Joint Review Committee (JRC)</w:t>
      </w:r>
      <w:r w:rsidRPr="00945CFB">
        <w:rPr>
          <w:rFonts w:ascii="Times New Roman" w:eastAsia="Times New Roman" w:hAnsi="Times New Roman" w:cs="Times New Roman"/>
          <w:kern w:val="0"/>
          <w14:ligatures w14:val="none"/>
        </w:rPr>
        <w:t xml:space="preserve"> will be established for this assignment. The JRC will comprise:</w:t>
      </w:r>
    </w:p>
    <w:p w14:paraId="400B4B7E" w14:textId="77777777" w:rsidR="00945CFB" w:rsidRPr="00945CFB" w:rsidRDefault="00945CFB" w:rsidP="0009283A">
      <w:pPr>
        <w:numPr>
          <w:ilvl w:val="0"/>
          <w:numId w:val="24"/>
        </w:numPr>
        <w:spacing w:before="100" w:beforeAutospacing="1" w:after="100" w:afterAutospacing="1" w:line="276" w:lineRule="auto"/>
        <w:jc w:val="both"/>
        <w:rPr>
          <w:rFonts w:ascii="Times New Roman" w:eastAsia="Times New Roman" w:hAnsi="Times New Roman" w:cs="Times New Roman"/>
          <w:kern w:val="0"/>
          <w14:ligatures w14:val="none"/>
        </w:rPr>
      </w:pPr>
      <w:r w:rsidRPr="00945CFB">
        <w:rPr>
          <w:rFonts w:ascii="Times New Roman" w:eastAsia="Times New Roman" w:hAnsi="Times New Roman" w:cs="Times New Roman"/>
          <w:kern w:val="0"/>
          <w14:ligatures w14:val="none"/>
        </w:rPr>
        <w:t xml:space="preserve">the </w:t>
      </w:r>
      <w:r w:rsidRPr="00945CFB">
        <w:rPr>
          <w:rFonts w:ascii="Times New Roman" w:eastAsia="Times New Roman" w:hAnsi="Times New Roman" w:cs="Times New Roman"/>
          <w:b/>
          <w:bCs/>
          <w:kern w:val="0"/>
          <w14:ligatures w14:val="none"/>
        </w:rPr>
        <w:t>SCAP Project Coordinator</w:t>
      </w:r>
      <w:r w:rsidRPr="00945CFB">
        <w:rPr>
          <w:rFonts w:ascii="Times New Roman" w:eastAsia="Times New Roman" w:hAnsi="Times New Roman" w:cs="Times New Roman"/>
          <w:kern w:val="0"/>
          <w14:ligatures w14:val="none"/>
        </w:rPr>
        <w:t xml:space="preserve"> (Chair),</w:t>
      </w:r>
    </w:p>
    <w:p w14:paraId="0C5BE75C" w14:textId="3891893B" w:rsidR="00945CFB" w:rsidRPr="00945CFB" w:rsidRDefault="00945CFB" w:rsidP="0009283A">
      <w:pPr>
        <w:numPr>
          <w:ilvl w:val="0"/>
          <w:numId w:val="24"/>
        </w:numPr>
        <w:spacing w:before="100" w:beforeAutospacing="1" w:after="100" w:afterAutospacing="1" w:line="276" w:lineRule="auto"/>
        <w:jc w:val="both"/>
        <w:rPr>
          <w:rFonts w:ascii="Times New Roman" w:eastAsia="Times New Roman" w:hAnsi="Times New Roman" w:cs="Times New Roman"/>
          <w:kern w:val="0"/>
          <w14:ligatures w14:val="none"/>
        </w:rPr>
      </w:pPr>
      <w:r w:rsidRPr="00945CFB">
        <w:rPr>
          <w:rFonts w:ascii="Times New Roman" w:eastAsia="Times New Roman" w:hAnsi="Times New Roman" w:cs="Times New Roman"/>
          <w:kern w:val="0"/>
          <w14:ligatures w14:val="none"/>
        </w:rPr>
        <w:t>a designated representative of</w:t>
      </w:r>
      <w:r w:rsidR="008E6ED5">
        <w:rPr>
          <w:rFonts w:ascii="Times New Roman" w:eastAsia="Times New Roman" w:hAnsi="Times New Roman" w:cs="Times New Roman"/>
          <w:kern w:val="0"/>
          <w14:ligatures w14:val="none"/>
        </w:rPr>
        <w:t xml:space="preserve"> the</w:t>
      </w:r>
      <w:r w:rsidRPr="00945CFB">
        <w:rPr>
          <w:rFonts w:ascii="Times New Roman" w:eastAsia="Times New Roman" w:hAnsi="Times New Roman" w:cs="Times New Roman"/>
          <w:kern w:val="0"/>
          <w14:ligatures w14:val="none"/>
        </w:rPr>
        <w:t xml:space="preserve"> </w:t>
      </w:r>
      <w:r>
        <w:rPr>
          <w:rFonts w:ascii="Times New Roman" w:eastAsia="Times New Roman" w:hAnsi="Times New Roman" w:cs="Times New Roman"/>
          <w:b/>
          <w:bCs/>
          <w:kern w:val="0"/>
          <w:lang w:val="sr-Latn-RS"/>
          <w14:ligatures w14:val="none"/>
        </w:rPr>
        <w:t xml:space="preserve">Directorate for Agrarian payments (IPARD </w:t>
      </w:r>
      <w:r w:rsidR="00B823EC">
        <w:rPr>
          <w:rFonts w:ascii="Times New Roman" w:eastAsia="Times New Roman" w:hAnsi="Times New Roman" w:cs="Times New Roman"/>
          <w:b/>
          <w:bCs/>
          <w:kern w:val="0"/>
          <w:lang w:val="sr-Latn-RS"/>
          <w14:ligatures w14:val="none"/>
        </w:rPr>
        <w:t>Paying A</w:t>
      </w:r>
      <w:r>
        <w:rPr>
          <w:rFonts w:ascii="Times New Roman" w:eastAsia="Times New Roman" w:hAnsi="Times New Roman" w:cs="Times New Roman"/>
          <w:b/>
          <w:bCs/>
          <w:kern w:val="0"/>
          <w:lang w:val="sr-Latn-RS"/>
          <w14:ligatures w14:val="none"/>
        </w:rPr>
        <w:t>gency),</w:t>
      </w:r>
      <w:r w:rsidRPr="00945CFB">
        <w:rPr>
          <w:rFonts w:ascii="Times New Roman" w:eastAsia="Times New Roman" w:hAnsi="Times New Roman" w:cs="Times New Roman"/>
          <w:kern w:val="0"/>
          <w14:ligatures w14:val="none"/>
        </w:rPr>
        <w:t xml:space="preserve"> and</w:t>
      </w:r>
    </w:p>
    <w:p w14:paraId="3CC76BF2" w14:textId="766053B6" w:rsidR="00945CFB" w:rsidRPr="00945CFB" w:rsidRDefault="00945CFB" w:rsidP="0009283A">
      <w:pPr>
        <w:numPr>
          <w:ilvl w:val="0"/>
          <w:numId w:val="24"/>
        </w:numPr>
        <w:spacing w:before="100" w:beforeAutospacing="1" w:after="100" w:afterAutospacing="1" w:line="276" w:lineRule="auto"/>
        <w:jc w:val="both"/>
        <w:rPr>
          <w:rFonts w:ascii="Times New Roman" w:eastAsia="Times New Roman" w:hAnsi="Times New Roman" w:cs="Times New Roman"/>
          <w:kern w:val="0"/>
          <w14:ligatures w14:val="none"/>
        </w:rPr>
      </w:pPr>
      <w:r w:rsidRPr="00945CFB">
        <w:rPr>
          <w:rFonts w:ascii="Times New Roman" w:eastAsia="Times New Roman" w:hAnsi="Times New Roman" w:cs="Times New Roman"/>
          <w:kern w:val="0"/>
          <w14:ligatures w14:val="none"/>
        </w:rPr>
        <w:t xml:space="preserve">a designated representative of the </w:t>
      </w:r>
      <w:r w:rsidRPr="00945CFB">
        <w:rPr>
          <w:rFonts w:ascii="Times New Roman" w:eastAsia="Times New Roman" w:hAnsi="Times New Roman" w:cs="Times New Roman"/>
          <w:b/>
          <w:bCs/>
          <w:kern w:val="0"/>
          <w14:ligatures w14:val="none"/>
        </w:rPr>
        <w:t>IPARD Managing Authority (IPARD MA)</w:t>
      </w:r>
    </w:p>
    <w:p w14:paraId="4984ED3E" w14:textId="77777777" w:rsidR="00945CFB" w:rsidRPr="00945CFB" w:rsidRDefault="00945CFB" w:rsidP="007F7BBE">
      <w:pPr>
        <w:spacing w:before="100" w:beforeAutospacing="1" w:after="100" w:afterAutospacing="1" w:line="240" w:lineRule="auto"/>
        <w:jc w:val="both"/>
        <w:rPr>
          <w:rFonts w:ascii="Times New Roman" w:eastAsia="Times New Roman" w:hAnsi="Times New Roman" w:cs="Times New Roman"/>
          <w:kern w:val="0"/>
          <w14:ligatures w14:val="none"/>
        </w:rPr>
      </w:pPr>
      <w:r w:rsidRPr="00945CFB">
        <w:rPr>
          <w:rFonts w:ascii="Times New Roman" w:eastAsia="Times New Roman" w:hAnsi="Times New Roman" w:cs="Times New Roman"/>
          <w:b/>
          <w:bCs/>
          <w:kern w:val="0"/>
          <w14:ligatures w14:val="none"/>
        </w:rPr>
        <w:t>Mandate and responsibilities.</w:t>
      </w:r>
      <w:r w:rsidRPr="00945CFB">
        <w:rPr>
          <w:rFonts w:ascii="Times New Roman" w:eastAsia="Times New Roman" w:hAnsi="Times New Roman" w:cs="Times New Roman"/>
          <w:kern w:val="0"/>
          <w14:ligatures w14:val="none"/>
        </w:rPr>
        <w:t xml:space="preserve"> The JRC shall:</w:t>
      </w:r>
    </w:p>
    <w:p w14:paraId="0B8E448F" w14:textId="77777777" w:rsidR="00945CFB" w:rsidRPr="00945CFB" w:rsidRDefault="00945CFB" w:rsidP="0009283A">
      <w:pPr>
        <w:numPr>
          <w:ilvl w:val="0"/>
          <w:numId w:val="25"/>
        </w:numPr>
        <w:spacing w:before="100" w:beforeAutospacing="1" w:line="276" w:lineRule="auto"/>
        <w:jc w:val="both"/>
        <w:rPr>
          <w:rFonts w:ascii="Times New Roman" w:eastAsia="Times New Roman" w:hAnsi="Times New Roman" w:cs="Times New Roman"/>
          <w:kern w:val="0"/>
          <w14:ligatures w14:val="none"/>
        </w:rPr>
      </w:pPr>
      <w:r w:rsidRPr="00945CFB">
        <w:rPr>
          <w:rFonts w:ascii="Times New Roman" w:eastAsia="Times New Roman" w:hAnsi="Times New Roman" w:cs="Times New Roman"/>
          <w:kern w:val="0"/>
          <w14:ligatures w14:val="none"/>
        </w:rPr>
        <w:t xml:space="preserve">provide </w:t>
      </w:r>
      <w:r w:rsidRPr="00945CFB">
        <w:rPr>
          <w:rFonts w:ascii="Times New Roman" w:eastAsia="Times New Roman" w:hAnsi="Times New Roman" w:cs="Times New Roman"/>
          <w:b/>
          <w:bCs/>
          <w:kern w:val="0"/>
          <w14:ligatures w14:val="none"/>
        </w:rPr>
        <w:t>timely technical feedback</w:t>
      </w:r>
      <w:r w:rsidRPr="00945CFB">
        <w:rPr>
          <w:rFonts w:ascii="Times New Roman" w:eastAsia="Times New Roman" w:hAnsi="Times New Roman" w:cs="Times New Roman"/>
          <w:kern w:val="0"/>
          <w14:ligatures w14:val="none"/>
        </w:rPr>
        <w:t xml:space="preserve"> on submitted deliverables and working drafts;</w:t>
      </w:r>
    </w:p>
    <w:p w14:paraId="6BE8DE0A" w14:textId="77777777" w:rsidR="00945CFB" w:rsidRPr="00945CFB" w:rsidRDefault="00945CFB" w:rsidP="0009283A">
      <w:pPr>
        <w:numPr>
          <w:ilvl w:val="0"/>
          <w:numId w:val="25"/>
        </w:numPr>
        <w:spacing w:before="100" w:beforeAutospacing="1" w:line="276" w:lineRule="auto"/>
        <w:jc w:val="both"/>
        <w:rPr>
          <w:rFonts w:ascii="Times New Roman" w:eastAsia="Times New Roman" w:hAnsi="Times New Roman" w:cs="Times New Roman"/>
          <w:kern w:val="0"/>
          <w14:ligatures w14:val="none"/>
        </w:rPr>
      </w:pPr>
      <w:r w:rsidRPr="00945CFB">
        <w:rPr>
          <w:rFonts w:ascii="Times New Roman" w:eastAsia="Times New Roman" w:hAnsi="Times New Roman" w:cs="Times New Roman"/>
          <w:kern w:val="0"/>
          <w14:ligatures w14:val="none"/>
        </w:rPr>
        <w:t xml:space="preserve">ensure alignment of outputs with </w:t>
      </w:r>
      <w:r w:rsidRPr="00945CFB">
        <w:rPr>
          <w:rFonts w:ascii="Times New Roman" w:eastAsia="Times New Roman" w:hAnsi="Times New Roman" w:cs="Times New Roman"/>
          <w:b/>
          <w:bCs/>
          <w:kern w:val="0"/>
          <w14:ligatures w14:val="none"/>
        </w:rPr>
        <w:t>SCAP objectives</w:t>
      </w:r>
      <w:r w:rsidRPr="00945CFB">
        <w:rPr>
          <w:rFonts w:ascii="Times New Roman" w:eastAsia="Times New Roman" w:hAnsi="Times New Roman" w:cs="Times New Roman"/>
          <w:kern w:val="0"/>
          <w14:ligatures w14:val="none"/>
        </w:rPr>
        <w:t xml:space="preserve">, national institutional arrangements, and relevant </w:t>
      </w:r>
      <w:r w:rsidRPr="00945CFB">
        <w:rPr>
          <w:rFonts w:ascii="Times New Roman" w:eastAsia="Times New Roman" w:hAnsi="Times New Roman" w:cs="Times New Roman"/>
          <w:b/>
          <w:bCs/>
          <w:kern w:val="0"/>
          <w14:ligatures w14:val="none"/>
        </w:rPr>
        <w:t>EU/IPARD standards and requirements</w:t>
      </w:r>
      <w:r w:rsidRPr="00945CFB">
        <w:rPr>
          <w:rFonts w:ascii="Times New Roman" w:eastAsia="Times New Roman" w:hAnsi="Times New Roman" w:cs="Times New Roman"/>
          <w:kern w:val="0"/>
          <w14:ligatures w14:val="none"/>
        </w:rPr>
        <w:t>;</w:t>
      </w:r>
    </w:p>
    <w:p w14:paraId="5F9B1965" w14:textId="77777777" w:rsidR="00945CFB" w:rsidRPr="00945CFB" w:rsidRDefault="00945CFB" w:rsidP="0009283A">
      <w:pPr>
        <w:numPr>
          <w:ilvl w:val="0"/>
          <w:numId w:val="25"/>
        </w:numPr>
        <w:spacing w:before="100" w:beforeAutospacing="1" w:line="276" w:lineRule="auto"/>
        <w:jc w:val="both"/>
        <w:rPr>
          <w:rFonts w:ascii="Times New Roman" w:eastAsia="Times New Roman" w:hAnsi="Times New Roman" w:cs="Times New Roman"/>
          <w:kern w:val="0"/>
          <w14:ligatures w14:val="none"/>
        </w:rPr>
      </w:pPr>
      <w:r w:rsidRPr="00945CFB">
        <w:rPr>
          <w:rFonts w:ascii="Times New Roman" w:eastAsia="Times New Roman" w:hAnsi="Times New Roman" w:cs="Times New Roman"/>
          <w:kern w:val="0"/>
          <w14:ligatures w14:val="none"/>
        </w:rPr>
        <w:t xml:space="preserve">validate that coordination steps have been taken to maintain </w:t>
      </w:r>
      <w:r w:rsidRPr="00945CFB">
        <w:rPr>
          <w:rFonts w:ascii="Times New Roman" w:eastAsia="Times New Roman" w:hAnsi="Times New Roman" w:cs="Times New Roman"/>
          <w:b/>
          <w:bCs/>
          <w:kern w:val="0"/>
          <w14:ligatures w14:val="none"/>
        </w:rPr>
        <w:t>complementarity and non-duplication</w:t>
      </w:r>
      <w:r w:rsidRPr="00945CFB">
        <w:rPr>
          <w:rFonts w:ascii="Times New Roman" w:eastAsia="Times New Roman" w:hAnsi="Times New Roman" w:cs="Times New Roman"/>
          <w:kern w:val="0"/>
          <w14:ligatures w14:val="none"/>
        </w:rPr>
        <w:t xml:space="preserve"> with EU-supported efforts, as facilitated through the IPARD MA;</w:t>
      </w:r>
    </w:p>
    <w:p w14:paraId="5C2A29F5" w14:textId="77777777" w:rsidR="00945CFB" w:rsidRPr="00945CFB" w:rsidRDefault="00945CFB" w:rsidP="0009283A">
      <w:pPr>
        <w:numPr>
          <w:ilvl w:val="0"/>
          <w:numId w:val="25"/>
        </w:numPr>
        <w:spacing w:before="100" w:beforeAutospacing="1" w:line="276" w:lineRule="auto"/>
        <w:jc w:val="both"/>
        <w:rPr>
          <w:rFonts w:ascii="Times New Roman" w:eastAsia="Times New Roman" w:hAnsi="Times New Roman" w:cs="Times New Roman"/>
          <w:kern w:val="0"/>
          <w14:ligatures w14:val="none"/>
        </w:rPr>
      </w:pPr>
      <w:r w:rsidRPr="00945CFB">
        <w:rPr>
          <w:rFonts w:ascii="Times New Roman" w:eastAsia="Times New Roman" w:hAnsi="Times New Roman" w:cs="Times New Roman"/>
          <w:kern w:val="0"/>
          <w14:ligatures w14:val="none"/>
        </w:rPr>
        <w:t xml:space="preserve">formally </w:t>
      </w:r>
      <w:r w:rsidRPr="00945CFB">
        <w:rPr>
          <w:rFonts w:ascii="Times New Roman" w:eastAsia="Times New Roman" w:hAnsi="Times New Roman" w:cs="Times New Roman"/>
          <w:b/>
          <w:bCs/>
          <w:kern w:val="0"/>
          <w14:ligatures w14:val="none"/>
        </w:rPr>
        <w:t>review and approve</w:t>
      </w:r>
      <w:r w:rsidRPr="00945CFB">
        <w:rPr>
          <w:rFonts w:ascii="Times New Roman" w:eastAsia="Times New Roman" w:hAnsi="Times New Roman" w:cs="Times New Roman"/>
          <w:kern w:val="0"/>
          <w14:ligatures w14:val="none"/>
        </w:rPr>
        <w:t xml:space="preserve"> each deliverable listed in Section 6 (Deliverables, Timelines, and Milestones).</w:t>
      </w:r>
    </w:p>
    <w:p w14:paraId="589875EB" w14:textId="77777777" w:rsidR="00945CFB" w:rsidRPr="00945CFB" w:rsidRDefault="00945CFB" w:rsidP="0009283A">
      <w:pPr>
        <w:spacing w:before="100" w:beforeAutospacing="1" w:after="100" w:afterAutospacing="1" w:line="276" w:lineRule="auto"/>
        <w:jc w:val="both"/>
        <w:rPr>
          <w:rFonts w:ascii="Times New Roman" w:eastAsia="Times New Roman" w:hAnsi="Times New Roman" w:cs="Times New Roman"/>
          <w:kern w:val="0"/>
          <w14:ligatures w14:val="none"/>
        </w:rPr>
      </w:pPr>
      <w:r w:rsidRPr="00945CFB">
        <w:rPr>
          <w:rFonts w:ascii="Times New Roman" w:eastAsia="Times New Roman" w:hAnsi="Times New Roman" w:cs="Times New Roman"/>
          <w:b/>
          <w:bCs/>
          <w:kern w:val="0"/>
          <w14:ligatures w14:val="none"/>
        </w:rPr>
        <w:t>Review process and timelines.</w:t>
      </w:r>
    </w:p>
    <w:p w14:paraId="6BF09102" w14:textId="77777777" w:rsidR="00945CFB" w:rsidRPr="00945CFB" w:rsidRDefault="00945CFB" w:rsidP="0009283A">
      <w:pPr>
        <w:numPr>
          <w:ilvl w:val="0"/>
          <w:numId w:val="26"/>
        </w:numPr>
        <w:spacing w:before="100" w:beforeAutospacing="1" w:line="276" w:lineRule="auto"/>
        <w:jc w:val="both"/>
        <w:rPr>
          <w:rFonts w:ascii="Times New Roman" w:eastAsia="Times New Roman" w:hAnsi="Times New Roman" w:cs="Times New Roman"/>
          <w:kern w:val="0"/>
          <w14:ligatures w14:val="none"/>
        </w:rPr>
      </w:pPr>
      <w:r w:rsidRPr="00945CFB">
        <w:rPr>
          <w:rFonts w:ascii="Times New Roman" w:eastAsia="Times New Roman" w:hAnsi="Times New Roman" w:cs="Times New Roman"/>
          <w:kern w:val="0"/>
          <w14:ligatures w14:val="none"/>
        </w:rPr>
        <w:t>The Consultant shall submit deliverables to the SCAP Project Coordinator (copying IPARD MA) for review by the JRC.</w:t>
      </w:r>
    </w:p>
    <w:p w14:paraId="06F7F55D" w14:textId="77777777" w:rsidR="00945CFB" w:rsidRPr="00945CFB" w:rsidRDefault="00945CFB" w:rsidP="0009283A">
      <w:pPr>
        <w:numPr>
          <w:ilvl w:val="0"/>
          <w:numId w:val="26"/>
        </w:numPr>
        <w:spacing w:before="100" w:beforeAutospacing="1" w:line="276" w:lineRule="auto"/>
        <w:jc w:val="both"/>
        <w:rPr>
          <w:rFonts w:ascii="Times New Roman" w:eastAsia="Times New Roman" w:hAnsi="Times New Roman" w:cs="Times New Roman"/>
          <w:kern w:val="0"/>
          <w14:ligatures w14:val="none"/>
        </w:rPr>
      </w:pPr>
      <w:r w:rsidRPr="00945CFB">
        <w:rPr>
          <w:rFonts w:ascii="Times New Roman" w:eastAsia="Times New Roman" w:hAnsi="Times New Roman" w:cs="Times New Roman"/>
          <w:kern w:val="0"/>
          <w14:ligatures w14:val="none"/>
        </w:rPr>
        <w:t xml:space="preserve">Unless otherwise agreed for specific items, the JRC will provide consolidated written comments </w:t>
      </w:r>
      <w:r w:rsidRPr="00945CFB">
        <w:rPr>
          <w:rFonts w:ascii="Times New Roman" w:eastAsia="Times New Roman" w:hAnsi="Times New Roman" w:cs="Times New Roman"/>
          <w:b/>
          <w:bCs/>
          <w:kern w:val="0"/>
          <w14:ligatures w14:val="none"/>
        </w:rPr>
        <w:t>within 10 working days</w:t>
      </w:r>
      <w:r w:rsidRPr="00945CFB">
        <w:rPr>
          <w:rFonts w:ascii="Times New Roman" w:eastAsia="Times New Roman" w:hAnsi="Times New Roman" w:cs="Times New Roman"/>
          <w:kern w:val="0"/>
          <w14:ligatures w14:val="none"/>
        </w:rPr>
        <w:t xml:space="preserve"> of submission.</w:t>
      </w:r>
    </w:p>
    <w:p w14:paraId="718C992B" w14:textId="77777777" w:rsidR="00945CFB" w:rsidRPr="00945CFB" w:rsidRDefault="00945CFB" w:rsidP="0009283A">
      <w:pPr>
        <w:numPr>
          <w:ilvl w:val="0"/>
          <w:numId w:val="26"/>
        </w:numPr>
        <w:spacing w:before="100" w:beforeAutospacing="1" w:line="276" w:lineRule="auto"/>
        <w:jc w:val="both"/>
        <w:rPr>
          <w:rFonts w:ascii="Times New Roman" w:eastAsia="Times New Roman" w:hAnsi="Times New Roman" w:cs="Times New Roman"/>
          <w:kern w:val="0"/>
          <w14:ligatures w14:val="none"/>
        </w:rPr>
      </w:pPr>
      <w:r w:rsidRPr="00945CFB">
        <w:rPr>
          <w:rFonts w:ascii="Times New Roman" w:eastAsia="Times New Roman" w:hAnsi="Times New Roman" w:cs="Times New Roman"/>
          <w:kern w:val="0"/>
          <w14:ligatures w14:val="none"/>
        </w:rPr>
        <w:t>The Consultant shall incorporate comments and resubmit a revised version for final review.</w:t>
      </w:r>
    </w:p>
    <w:p w14:paraId="39DD0327" w14:textId="77777777" w:rsidR="00945CFB" w:rsidRPr="00945CFB" w:rsidRDefault="00945CFB" w:rsidP="0009283A">
      <w:pPr>
        <w:numPr>
          <w:ilvl w:val="0"/>
          <w:numId w:val="26"/>
        </w:numPr>
        <w:spacing w:before="100" w:beforeAutospacing="1" w:line="276" w:lineRule="auto"/>
        <w:jc w:val="both"/>
        <w:rPr>
          <w:rFonts w:ascii="Times New Roman" w:eastAsia="Times New Roman" w:hAnsi="Times New Roman" w:cs="Times New Roman"/>
          <w:kern w:val="0"/>
          <w14:ligatures w14:val="none"/>
        </w:rPr>
      </w:pPr>
      <w:r w:rsidRPr="00945CFB">
        <w:rPr>
          <w:rFonts w:ascii="Times New Roman" w:eastAsia="Times New Roman" w:hAnsi="Times New Roman" w:cs="Times New Roman"/>
          <w:kern w:val="0"/>
          <w14:ligatures w14:val="none"/>
        </w:rPr>
        <w:t xml:space="preserve">A deliverable shall be considered </w:t>
      </w:r>
      <w:r w:rsidRPr="00945CFB">
        <w:rPr>
          <w:rFonts w:ascii="Times New Roman" w:eastAsia="Times New Roman" w:hAnsi="Times New Roman" w:cs="Times New Roman"/>
          <w:b/>
          <w:bCs/>
          <w:kern w:val="0"/>
          <w14:ligatures w14:val="none"/>
        </w:rPr>
        <w:t>approved</w:t>
      </w:r>
      <w:r w:rsidRPr="00945CFB">
        <w:rPr>
          <w:rFonts w:ascii="Times New Roman" w:eastAsia="Times New Roman" w:hAnsi="Times New Roman" w:cs="Times New Roman"/>
          <w:kern w:val="0"/>
          <w14:ligatures w14:val="none"/>
        </w:rPr>
        <w:t xml:space="preserve"> upon written confirmation (email is sufficient) by the </w:t>
      </w:r>
      <w:r w:rsidRPr="00945CFB">
        <w:rPr>
          <w:rFonts w:ascii="Times New Roman" w:eastAsia="Times New Roman" w:hAnsi="Times New Roman" w:cs="Times New Roman"/>
          <w:b/>
          <w:bCs/>
          <w:kern w:val="0"/>
          <w14:ligatures w14:val="none"/>
        </w:rPr>
        <w:t>SCAP Project Coordinator</w:t>
      </w:r>
      <w:r w:rsidRPr="00945CFB">
        <w:rPr>
          <w:rFonts w:ascii="Times New Roman" w:eastAsia="Times New Roman" w:hAnsi="Times New Roman" w:cs="Times New Roman"/>
          <w:kern w:val="0"/>
          <w14:ligatures w14:val="none"/>
        </w:rPr>
        <w:t>, acting on behalf of the JRC.</w:t>
      </w:r>
    </w:p>
    <w:p w14:paraId="5F49F45A" w14:textId="6878708A" w:rsidR="00945CFB" w:rsidRPr="007F7BBE" w:rsidRDefault="00945CFB" w:rsidP="00300A35">
      <w:pPr>
        <w:spacing w:before="100" w:beforeAutospacing="1" w:line="276" w:lineRule="auto"/>
        <w:jc w:val="both"/>
        <w:rPr>
          <w:rFonts w:ascii="Times New Roman" w:eastAsia="Times New Roman" w:hAnsi="Times New Roman" w:cs="Times New Roman"/>
          <w:kern w:val="0"/>
          <w14:ligatures w14:val="none"/>
        </w:rPr>
      </w:pPr>
      <w:r w:rsidRPr="00945CFB">
        <w:rPr>
          <w:rFonts w:ascii="Times New Roman" w:eastAsia="Times New Roman" w:hAnsi="Times New Roman" w:cs="Times New Roman"/>
          <w:b/>
          <w:bCs/>
          <w:kern w:val="0"/>
          <w14:ligatures w14:val="none"/>
        </w:rPr>
        <w:t>Formal acceptance.</w:t>
      </w:r>
      <w:r w:rsidRPr="00945CFB">
        <w:rPr>
          <w:rFonts w:ascii="Times New Roman" w:eastAsia="Times New Roman" w:hAnsi="Times New Roman" w:cs="Times New Roman"/>
          <w:kern w:val="0"/>
          <w14:ligatures w14:val="none"/>
        </w:rPr>
        <w:t xml:space="preserve"> Approval by the JRC constitutes formal acceptance of deliverables for the purpose of monitoring progress, confirming achievement of milestones, and supporting any subsequent actions required for entrustment package readiness.</w:t>
      </w:r>
    </w:p>
    <w:p w14:paraId="01EE8E84" w14:textId="77777777" w:rsidR="00BD64FC" w:rsidRPr="00BD64FC" w:rsidRDefault="00BD64FC" w:rsidP="007F7BBE">
      <w:pPr>
        <w:spacing w:line="276" w:lineRule="auto"/>
        <w:ind w:firstLine="720"/>
        <w:jc w:val="both"/>
        <w:rPr>
          <w:rFonts w:ascii="Times New Roman" w:hAnsi="Times New Roman" w:cs="Times New Roman"/>
          <w:b/>
          <w:bCs/>
          <w:color w:val="000000" w:themeColor="text1"/>
        </w:rPr>
      </w:pPr>
      <w:r w:rsidRPr="00BD64FC">
        <w:rPr>
          <w:rFonts w:ascii="Times New Roman" w:hAnsi="Times New Roman" w:cs="Times New Roman"/>
          <w:b/>
          <w:bCs/>
          <w:color w:val="000000" w:themeColor="text1"/>
        </w:rPr>
        <w:t>6. Deliverables, Timelines, and Milestones</w:t>
      </w:r>
    </w:p>
    <w:p w14:paraId="37DE133A" w14:textId="66DFF64A" w:rsidR="00BD64FC" w:rsidRPr="00BD64FC" w:rsidRDefault="00BD64FC" w:rsidP="00300A35">
      <w:pPr>
        <w:spacing w:line="276" w:lineRule="auto"/>
        <w:jc w:val="both"/>
        <w:rPr>
          <w:rFonts w:ascii="Times New Roman" w:hAnsi="Times New Roman" w:cs="Times New Roman"/>
          <w:color w:val="000000" w:themeColor="text1"/>
        </w:rPr>
      </w:pPr>
      <w:r w:rsidRPr="00BD64FC">
        <w:rPr>
          <w:rFonts w:ascii="Times New Roman" w:hAnsi="Times New Roman" w:cs="Times New Roman"/>
          <w:color w:val="000000" w:themeColor="text1"/>
        </w:rPr>
        <w:t xml:space="preserve">The assignment is </w:t>
      </w:r>
      <w:proofErr w:type="gramStart"/>
      <w:r w:rsidR="00945CFB">
        <w:rPr>
          <w:rFonts w:ascii="Times New Roman" w:hAnsi="Times New Roman" w:cs="Times New Roman"/>
          <w:b/>
          <w:bCs/>
          <w:color w:val="000000" w:themeColor="text1"/>
        </w:rPr>
        <w:t>lump-sum</w:t>
      </w:r>
      <w:proofErr w:type="gramEnd"/>
      <w:r w:rsidRPr="00BD64FC">
        <w:rPr>
          <w:rFonts w:ascii="Times New Roman" w:hAnsi="Times New Roman" w:cs="Times New Roman"/>
          <w:color w:val="000000" w:themeColor="text1"/>
        </w:rPr>
        <w:t xml:space="preserve"> with embedded support</w:t>
      </w:r>
      <w:r w:rsidR="00CD7F45">
        <w:rPr>
          <w:rFonts w:ascii="Times New Roman" w:hAnsi="Times New Roman" w:cs="Times New Roman"/>
          <w:color w:val="000000" w:themeColor="text1"/>
        </w:rPr>
        <w:t>.</w:t>
      </w:r>
      <w:r w:rsidRPr="00BD64FC">
        <w:rPr>
          <w:rFonts w:ascii="Times New Roman" w:hAnsi="Times New Roman" w:cs="Times New Roman"/>
          <w:color w:val="000000" w:themeColor="text1"/>
        </w:rPr>
        <w:t xml:space="preserve"> </w:t>
      </w:r>
      <w:r w:rsidR="00CD7F45">
        <w:rPr>
          <w:rFonts w:ascii="Times New Roman" w:hAnsi="Times New Roman" w:cs="Times New Roman"/>
          <w:color w:val="000000" w:themeColor="text1"/>
        </w:rPr>
        <w:t>H</w:t>
      </w:r>
      <w:r w:rsidRPr="00BD64FC">
        <w:rPr>
          <w:rFonts w:ascii="Times New Roman" w:hAnsi="Times New Roman" w:cs="Times New Roman"/>
          <w:color w:val="000000" w:themeColor="text1"/>
        </w:rPr>
        <w:t>owever, to anchor expectations and enable monitoring, the Consultant will produce the following deliverables.</w:t>
      </w:r>
    </w:p>
    <w:p w14:paraId="4454577D" w14:textId="73EB5C7D" w:rsidR="00BD64FC" w:rsidRDefault="00BD64FC" w:rsidP="00BD64FC">
      <w:pPr>
        <w:spacing w:line="276" w:lineRule="auto"/>
        <w:jc w:val="both"/>
        <w:rPr>
          <w:rFonts w:ascii="Times New Roman" w:hAnsi="Times New Roman" w:cs="Times New Roman"/>
          <w:color w:val="000000" w:themeColor="text1"/>
        </w:rPr>
      </w:pPr>
      <w:r w:rsidRPr="00BD64FC">
        <w:rPr>
          <w:rFonts w:ascii="Times New Roman" w:hAnsi="Times New Roman" w:cs="Times New Roman"/>
          <w:b/>
          <w:bCs/>
          <w:color w:val="000000" w:themeColor="text1"/>
        </w:rPr>
        <w:t>Assignment start date:</w:t>
      </w:r>
      <w:r w:rsidRPr="00BD64FC">
        <w:rPr>
          <w:rFonts w:ascii="Times New Roman" w:hAnsi="Times New Roman" w:cs="Times New Roman"/>
          <w:color w:val="000000" w:themeColor="text1"/>
        </w:rPr>
        <w:t xml:space="preserve"> </w:t>
      </w:r>
      <w:r w:rsidR="00103B5C" w:rsidRPr="00103B5C">
        <w:rPr>
          <w:rFonts w:ascii="Times New Roman" w:hAnsi="Times New Roman" w:cs="Times New Roman"/>
          <w:color w:val="000000" w:themeColor="text1"/>
        </w:rPr>
        <w:t xml:space="preserve">The intended start of the assignment is </w:t>
      </w:r>
      <w:r w:rsidR="00103B5C" w:rsidRPr="003E76C4">
        <w:rPr>
          <w:rFonts w:ascii="Times New Roman" w:hAnsi="Times New Roman" w:cs="Times New Roman"/>
          <w:color w:val="000000" w:themeColor="text1"/>
        </w:rPr>
        <w:t>April 2026</w:t>
      </w:r>
    </w:p>
    <w:p w14:paraId="1789D6AA" w14:textId="6211EE0D" w:rsidR="00BD64FC" w:rsidRDefault="00BD64FC" w:rsidP="00BD64FC">
      <w:pPr>
        <w:spacing w:line="276" w:lineRule="auto"/>
        <w:jc w:val="both"/>
        <w:rPr>
          <w:rFonts w:ascii="Times New Roman" w:hAnsi="Times New Roman" w:cs="Times New Roman"/>
          <w:color w:val="000000" w:themeColor="text1"/>
        </w:rPr>
      </w:pPr>
      <w:r w:rsidRPr="00BD64FC">
        <w:rPr>
          <w:rFonts w:ascii="Times New Roman" w:hAnsi="Times New Roman" w:cs="Times New Roman"/>
          <w:b/>
          <w:bCs/>
          <w:color w:val="000000" w:themeColor="text1"/>
        </w:rPr>
        <w:lastRenderedPageBreak/>
        <w:t>Assignment end date:</w:t>
      </w:r>
      <w:r w:rsidRPr="00BD64FC">
        <w:rPr>
          <w:rFonts w:ascii="Times New Roman" w:hAnsi="Times New Roman" w:cs="Times New Roman"/>
          <w:color w:val="000000" w:themeColor="text1"/>
        </w:rPr>
        <w:t xml:space="preserve"> </w:t>
      </w:r>
      <w:r w:rsidRPr="003E76C4">
        <w:rPr>
          <w:rFonts w:ascii="Times New Roman" w:hAnsi="Times New Roman" w:cs="Times New Roman"/>
          <w:bCs/>
          <w:color w:val="000000" w:themeColor="text1"/>
        </w:rPr>
        <w:t>31 October</w:t>
      </w:r>
      <w:r w:rsidR="00E02D2C" w:rsidRPr="003E76C4">
        <w:rPr>
          <w:rFonts w:ascii="Times New Roman" w:hAnsi="Times New Roman" w:cs="Times New Roman"/>
          <w:bCs/>
          <w:color w:val="000000" w:themeColor="text1"/>
        </w:rPr>
        <w:t>, 2026</w:t>
      </w:r>
      <w:r w:rsidRPr="00BD64FC">
        <w:rPr>
          <w:rFonts w:ascii="Times New Roman" w:hAnsi="Times New Roman" w:cs="Times New Roman"/>
          <w:color w:val="000000" w:themeColor="text1"/>
        </w:rPr>
        <w:t xml:space="preserve"> (aligned with SCAP closing date).</w:t>
      </w:r>
    </w:p>
    <w:p w14:paraId="5D947788" w14:textId="31E4F18A" w:rsidR="00BD64FC" w:rsidRPr="00BD64FC" w:rsidRDefault="00BD64FC" w:rsidP="00BD64FC">
      <w:pPr>
        <w:spacing w:line="276" w:lineRule="auto"/>
        <w:jc w:val="both"/>
        <w:rPr>
          <w:rFonts w:ascii="Times New Roman" w:hAnsi="Times New Roman" w:cs="Times New Roman"/>
          <w:color w:val="000000" w:themeColor="text1"/>
        </w:rPr>
      </w:pPr>
      <w:r w:rsidRPr="00BD64FC">
        <w:rPr>
          <w:rFonts w:ascii="Times New Roman" w:hAnsi="Times New Roman" w:cs="Times New Roman"/>
          <w:b/>
          <w:bCs/>
          <w:color w:val="000000" w:themeColor="text1"/>
        </w:rPr>
        <w:t>Total duration:</w:t>
      </w:r>
      <w:r w:rsidR="00103B5C">
        <w:rPr>
          <w:rFonts w:ascii="Times New Roman" w:hAnsi="Times New Roman" w:cs="Times New Roman"/>
          <w:b/>
          <w:bCs/>
          <w:color w:val="000000" w:themeColor="text1"/>
        </w:rPr>
        <w:t xml:space="preserve"> </w:t>
      </w:r>
      <w:r w:rsidR="00103B5C" w:rsidRPr="00103B5C">
        <w:rPr>
          <w:rFonts w:ascii="Times New Roman" w:hAnsi="Times New Roman" w:cs="Times New Roman"/>
          <w:color w:val="000000" w:themeColor="text1"/>
        </w:rPr>
        <w:t>The planned duration is 7 months</w:t>
      </w:r>
      <w:r w:rsidR="00103B5C">
        <w:rPr>
          <w:rFonts w:ascii="Times New Roman" w:hAnsi="Times New Roman" w:cs="Times New Roman"/>
          <w:color w:val="000000" w:themeColor="text1"/>
        </w:rPr>
        <w:t xml:space="preserve"> </w:t>
      </w:r>
    </w:p>
    <w:p w14:paraId="23BA769F" w14:textId="142115BD" w:rsidR="00BD64FC" w:rsidRPr="00BD64FC" w:rsidRDefault="00BD64FC" w:rsidP="00BD64FC">
      <w:pPr>
        <w:spacing w:line="276" w:lineRule="auto"/>
        <w:jc w:val="both"/>
        <w:rPr>
          <w:rFonts w:ascii="Times New Roman" w:hAnsi="Times New Roman" w:cs="Times New Roman"/>
          <w:color w:val="000000" w:themeColor="text1"/>
        </w:rPr>
      </w:pPr>
      <w:r w:rsidRPr="00BD64FC">
        <w:rPr>
          <w:rFonts w:ascii="Times New Roman" w:hAnsi="Times New Roman" w:cs="Times New Roman"/>
          <w:b/>
          <w:bCs/>
          <w:color w:val="000000" w:themeColor="text1"/>
        </w:rPr>
        <w:t xml:space="preserve">Deliverable 1 – Inception Note </w:t>
      </w:r>
    </w:p>
    <w:p w14:paraId="43657FE9" w14:textId="169D3325" w:rsidR="00BD64FC" w:rsidRPr="00BD64FC" w:rsidRDefault="00BD64FC" w:rsidP="00BD64FC">
      <w:pPr>
        <w:numPr>
          <w:ilvl w:val="0"/>
          <w:numId w:val="14"/>
        </w:numPr>
        <w:spacing w:line="276" w:lineRule="auto"/>
        <w:jc w:val="both"/>
        <w:rPr>
          <w:rFonts w:ascii="Times New Roman" w:hAnsi="Times New Roman" w:cs="Times New Roman"/>
          <w:color w:val="000000" w:themeColor="text1"/>
        </w:rPr>
      </w:pPr>
      <w:r w:rsidRPr="00BD64FC">
        <w:rPr>
          <w:rFonts w:ascii="Times New Roman" w:hAnsi="Times New Roman" w:cs="Times New Roman"/>
          <w:color w:val="000000" w:themeColor="text1"/>
        </w:rPr>
        <w:t>workplan through 31 October</w:t>
      </w:r>
      <w:r w:rsidR="00F36BCB">
        <w:rPr>
          <w:rFonts w:ascii="Times New Roman" w:hAnsi="Times New Roman" w:cs="Times New Roman"/>
          <w:color w:val="000000" w:themeColor="text1"/>
        </w:rPr>
        <w:t xml:space="preserve"> 2026</w:t>
      </w:r>
      <w:r w:rsidRPr="00BD64FC">
        <w:rPr>
          <w:rFonts w:ascii="Times New Roman" w:hAnsi="Times New Roman" w:cs="Times New Roman"/>
          <w:color w:val="000000" w:themeColor="text1"/>
        </w:rPr>
        <w:t>;</w:t>
      </w:r>
    </w:p>
    <w:p w14:paraId="27E8F8CB" w14:textId="77777777" w:rsidR="00BD64FC" w:rsidRPr="00BD64FC" w:rsidRDefault="00BD64FC" w:rsidP="00BD64FC">
      <w:pPr>
        <w:numPr>
          <w:ilvl w:val="0"/>
          <w:numId w:val="14"/>
        </w:numPr>
        <w:spacing w:line="276" w:lineRule="auto"/>
        <w:jc w:val="both"/>
        <w:rPr>
          <w:rFonts w:ascii="Times New Roman" w:hAnsi="Times New Roman" w:cs="Times New Roman"/>
          <w:color w:val="000000" w:themeColor="text1"/>
        </w:rPr>
      </w:pPr>
      <w:r w:rsidRPr="00BD64FC">
        <w:rPr>
          <w:rFonts w:ascii="Times New Roman" w:hAnsi="Times New Roman" w:cs="Times New Roman"/>
          <w:color w:val="000000" w:themeColor="text1"/>
        </w:rPr>
        <w:t>stakeholder map and coordination plan;</w:t>
      </w:r>
    </w:p>
    <w:p w14:paraId="2F9D53D9" w14:textId="77777777" w:rsidR="00BD64FC" w:rsidRPr="00BD64FC" w:rsidRDefault="00BD64FC" w:rsidP="00BD64FC">
      <w:pPr>
        <w:numPr>
          <w:ilvl w:val="0"/>
          <w:numId w:val="14"/>
        </w:numPr>
        <w:spacing w:line="276" w:lineRule="auto"/>
        <w:jc w:val="both"/>
        <w:rPr>
          <w:rFonts w:ascii="Times New Roman" w:hAnsi="Times New Roman" w:cs="Times New Roman"/>
          <w:color w:val="000000" w:themeColor="text1"/>
        </w:rPr>
      </w:pPr>
      <w:r w:rsidRPr="00BD64FC">
        <w:rPr>
          <w:rFonts w:ascii="Times New Roman" w:hAnsi="Times New Roman" w:cs="Times New Roman"/>
          <w:color w:val="000000" w:themeColor="text1"/>
        </w:rPr>
        <w:t>detailed outline of entrustment documentation sets for Measures 4–6;</w:t>
      </w:r>
    </w:p>
    <w:p w14:paraId="41A665FA" w14:textId="77777777" w:rsidR="00BD64FC" w:rsidRPr="00BD64FC" w:rsidRDefault="00BD64FC" w:rsidP="00BD64FC">
      <w:pPr>
        <w:numPr>
          <w:ilvl w:val="0"/>
          <w:numId w:val="14"/>
        </w:numPr>
        <w:spacing w:line="276" w:lineRule="auto"/>
        <w:jc w:val="both"/>
        <w:rPr>
          <w:rFonts w:ascii="Times New Roman" w:hAnsi="Times New Roman" w:cs="Times New Roman"/>
          <w:color w:val="000000" w:themeColor="text1"/>
        </w:rPr>
      </w:pPr>
      <w:r w:rsidRPr="00BD64FC">
        <w:rPr>
          <w:rFonts w:ascii="Times New Roman" w:hAnsi="Times New Roman" w:cs="Times New Roman"/>
          <w:color w:val="000000" w:themeColor="text1"/>
        </w:rPr>
        <w:t>risk/bottleneck register and mitigation approach.</w:t>
      </w:r>
    </w:p>
    <w:p w14:paraId="27A2FFDD" w14:textId="544BC1A9" w:rsidR="00BD64FC" w:rsidRPr="00BD64FC" w:rsidRDefault="00BD64FC" w:rsidP="00BD64FC">
      <w:pPr>
        <w:spacing w:line="276" w:lineRule="auto"/>
        <w:jc w:val="both"/>
        <w:rPr>
          <w:rFonts w:ascii="Times New Roman" w:hAnsi="Times New Roman" w:cs="Times New Roman"/>
          <w:color w:val="000000" w:themeColor="text1"/>
        </w:rPr>
      </w:pPr>
      <w:r w:rsidRPr="00BD64FC">
        <w:rPr>
          <w:rFonts w:ascii="Times New Roman" w:hAnsi="Times New Roman" w:cs="Times New Roman"/>
          <w:b/>
          <w:bCs/>
          <w:color w:val="000000" w:themeColor="text1"/>
        </w:rPr>
        <w:t xml:space="preserve">Deliverable 2 – Diagnostic and Harmonization Note </w:t>
      </w:r>
    </w:p>
    <w:p w14:paraId="333E852C" w14:textId="77777777" w:rsidR="00BD64FC" w:rsidRPr="00BD64FC" w:rsidRDefault="00BD64FC" w:rsidP="00BD64FC">
      <w:pPr>
        <w:numPr>
          <w:ilvl w:val="0"/>
          <w:numId w:val="15"/>
        </w:numPr>
        <w:spacing w:line="276" w:lineRule="auto"/>
        <w:jc w:val="both"/>
        <w:rPr>
          <w:rFonts w:ascii="Times New Roman" w:hAnsi="Times New Roman" w:cs="Times New Roman"/>
          <w:color w:val="000000" w:themeColor="text1"/>
        </w:rPr>
      </w:pPr>
      <w:r w:rsidRPr="00BD64FC">
        <w:rPr>
          <w:rFonts w:ascii="Times New Roman" w:hAnsi="Times New Roman" w:cs="Times New Roman"/>
          <w:color w:val="000000" w:themeColor="text1"/>
        </w:rPr>
        <w:t>focused diagnostic of key procedural gaps/bottlenecks relevant to Measures 4–6;</w:t>
      </w:r>
    </w:p>
    <w:p w14:paraId="0087B232" w14:textId="77777777" w:rsidR="00BD64FC" w:rsidRPr="00BD64FC" w:rsidRDefault="00BD64FC" w:rsidP="00BD64FC">
      <w:pPr>
        <w:numPr>
          <w:ilvl w:val="0"/>
          <w:numId w:val="15"/>
        </w:numPr>
        <w:spacing w:line="276" w:lineRule="auto"/>
        <w:jc w:val="both"/>
        <w:rPr>
          <w:rFonts w:ascii="Times New Roman" w:hAnsi="Times New Roman" w:cs="Times New Roman"/>
          <w:color w:val="000000" w:themeColor="text1"/>
        </w:rPr>
      </w:pPr>
      <w:r w:rsidRPr="00BD64FC">
        <w:rPr>
          <w:rFonts w:ascii="Times New Roman" w:hAnsi="Times New Roman" w:cs="Times New Roman"/>
          <w:color w:val="000000" w:themeColor="text1"/>
        </w:rPr>
        <w:t>list of required document modules and responsibilities;</w:t>
      </w:r>
    </w:p>
    <w:p w14:paraId="70CBC708" w14:textId="77777777" w:rsidR="00BD64FC" w:rsidRPr="00BD64FC" w:rsidRDefault="00BD64FC" w:rsidP="00BD64FC">
      <w:pPr>
        <w:numPr>
          <w:ilvl w:val="0"/>
          <w:numId w:val="15"/>
        </w:numPr>
        <w:spacing w:line="276" w:lineRule="auto"/>
        <w:jc w:val="both"/>
        <w:rPr>
          <w:rFonts w:ascii="Times New Roman" w:hAnsi="Times New Roman" w:cs="Times New Roman"/>
          <w:color w:val="000000" w:themeColor="text1"/>
        </w:rPr>
      </w:pPr>
      <w:r w:rsidRPr="00BD64FC">
        <w:rPr>
          <w:rFonts w:ascii="Times New Roman" w:hAnsi="Times New Roman" w:cs="Times New Roman"/>
          <w:color w:val="000000" w:themeColor="text1"/>
        </w:rPr>
        <w:t>selective harmonization actions needed for Measures 1/3/7/9 (if any).</w:t>
      </w:r>
    </w:p>
    <w:p w14:paraId="549F77D1" w14:textId="79514D9A" w:rsidR="00BD64FC" w:rsidRPr="00BD64FC" w:rsidRDefault="00BD64FC" w:rsidP="00BD64FC">
      <w:pPr>
        <w:spacing w:line="276" w:lineRule="auto"/>
        <w:jc w:val="both"/>
        <w:rPr>
          <w:rFonts w:ascii="Times New Roman" w:hAnsi="Times New Roman" w:cs="Times New Roman"/>
          <w:color w:val="000000" w:themeColor="text1"/>
        </w:rPr>
      </w:pPr>
      <w:r w:rsidRPr="00BD64FC">
        <w:rPr>
          <w:rFonts w:ascii="Times New Roman" w:hAnsi="Times New Roman" w:cs="Times New Roman"/>
          <w:b/>
          <w:bCs/>
          <w:color w:val="000000" w:themeColor="text1"/>
        </w:rPr>
        <w:t xml:space="preserve">Deliverable 3 – Draft Documentation Set for Measure 4 </w:t>
      </w:r>
    </w:p>
    <w:p w14:paraId="04C46053" w14:textId="77777777" w:rsidR="00BD64FC" w:rsidRPr="00BD64FC" w:rsidRDefault="00BD64FC" w:rsidP="00BD64FC">
      <w:pPr>
        <w:numPr>
          <w:ilvl w:val="0"/>
          <w:numId w:val="16"/>
        </w:numPr>
        <w:spacing w:line="276" w:lineRule="auto"/>
        <w:jc w:val="both"/>
        <w:rPr>
          <w:rFonts w:ascii="Times New Roman" w:hAnsi="Times New Roman" w:cs="Times New Roman"/>
          <w:color w:val="000000" w:themeColor="text1"/>
        </w:rPr>
      </w:pPr>
      <w:r w:rsidRPr="00BD64FC">
        <w:rPr>
          <w:rFonts w:ascii="Times New Roman" w:hAnsi="Times New Roman" w:cs="Times New Roman"/>
          <w:color w:val="000000" w:themeColor="text1"/>
        </w:rPr>
        <w:t>first complete working draft package modules for Measure 4 (procedures + templates/guidance as applicable), ready for internal review.</w:t>
      </w:r>
    </w:p>
    <w:p w14:paraId="7CB009FE" w14:textId="3F1B0BA6" w:rsidR="00BD64FC" w:rsidRPr="00BD64FC" w:rsidRDefault="00BD64FC" w:rsidP="00BD64FC">
      <w:pPr>
        <w:spacing w:line="276" w:lineRule="auto"/>
        <w:jc w:val="both"/>
        <w:rPr>
          <w:rFonts w:ascii="Times New Roman" w:hAnsi="Times New Roman" w:cs="Times New Roman"/>
          <w:color w:val="000000" w:themeColor="text1"/>
        </w:rPr>
      </w:pPr>
      <w:r w:rsidRPr="00BD64FC">
        <w:rPr>
          <w:rFonts w:ascii="Times New Roman" w:hAnsi="Times New Roman" w:cs="Times New Roman"/>
          <w:b/>
          <w:bCs/>
          <w:color w:val="000000" w:themeColor="text1"/>
        </w:rPr>
        <w:t xml:space="preserve">Deliverable 4 – Draft Documentation Set for Measure 5 </w:t>
      </w:r>
    </w:p>
    <w:p w14:paraId="087C5E2C" w14:textId="77777777" w:rsidR="00BD64FC" w:rsidRPr="00BD64FC" w:rsidRDefault="00BD64FC" w:rsidP="00BD64FC">
      <w:pPr>
        <w:numPr>
          <w:ilvl w:val="0"/>
          <w:numId w:val="17"/>
        </w:numPr>
        <w:spacing w:line="276" w:lineRule="auto"/>
        <w:jc w:val="both"/>
        <w:rPr>
          <w:rFonts w:ascii="Times New Roman" w:hAnsi="Times New Roman" w:cs="Times New Roman"/>
          <w:color w:val="000000" w:themeColor="text1"/>
        </w:rPr>
      </w:pPr>
      <w:r w:rsidRPr="00BD64FC">
        <w:rPr>
          <w:rFonts w:ascii="Times New Roman" w:hAnsi="Times New Roman" w:cs="Times New Roman"/>
          <w:color w:val="000000" w:themeColor="text1"/>
        </w:rPr>
        <w:t>first complete working draft package modules for Measure 5, ready for internal review.</w:t>
      </w:r>
    </w:p>
    <w:p w14:paraId="26356C11" w14:textId="0B9ABF24" w:rsidR="00BD64FC" w:rsidRPr="00BD64FC" w:rsidRDefault="00BD64FC" w:rsidP="00BD64FC">
      <w:pPr>
        <w:spacing w:line="276" w:lineRule="auto"/>
        <w:jc w:val="both"/>
        <w:rPr>
          <w:rFonts w:ascii="Times New Roman" w:hAnsi="Times New Roman" w:cs="Times New Roman"/>
          <w:color w:val="000000" w:themeColor="text1"/>
        </w:rPr>
      </w:pPr>
      <w:r w:rsidRPr="00BD64FC">
        <w:rPr>
          <w:rFonts w:ascii="Times New Roman" w:hAnsi="Times New Roman" w:cs="Times New Roman"/>
          <w:b/>
          <w:bCs/>
          <w:color w:val="000000" w:themeColor="text1"/>
        </w:rPr>
        <w:t xml:space="preserve">Deliverable 5 – Draft Documentation Set for Measure 6 </w:t>
      </w:r>
    </w:p>
    <w:p w14:paraId="6A7F96D9" w14:textId="77777777" w:rsidR="00BD64FC" w:rsidRPr="00BD64FC" w:rsidRDefault="00BD64FC" w:rsidP="00BD64FC">
      <w:pPr>
        <w:numPr>
          <w:ilvl w:val="0"/>
          <w:numId w:val="18"/>
        </w:numPr>
        <w:spacing w:line="276" w:lineRule="auto"/>
        <w:jc w:val="both"/>
        <w:rPr>
          <w:rFonts w:ascii="Times New Roman" w:hAnsi="Times New Roman" w:cs="Times New Roman"/>
          <w:color w:val="000000" w:themeColor="text1"/>
        </w:rPr>
      </w:pPr>
      <w:r w:rsidRPr="00BD64FC">
        <w:rPr>
          <w:rFonts w:ascii="Times New Roman" w:hAnsi="Times New Roman" w:cs="Times New Roman"/>
          <w:color w:val="000000" w:themeColor="text1"/>
        </w:rPr>
        <w:t>first complete working draft package modules for Measure 6, ready for internal review.</w:t>
      </w:r>
    </w:p>
    <w:p w14:paraId="74A8144E" w14:textId="4E2FD18B" w:rsidR="00BD64FC" w:rsidRPr="00BD64FC" w:rsidRDefault="00BD64FC" w:rsidP="007F7BBE">
      <w:pPr>
        <w:spacing w:line="276" w:lineRule="auto"/>
        <w:jc w:val="both"/>
        <w:rPr>
          <w:rFonts w:ascii="Times New Roman" w:hAnsi="Times New Roman" w:cs="Times New Roman"/>
          <w:color w:val="000000" w:themeColor="text1"/>
        </w:rPr>
      </w:pPr>
      <w:r w:rsidRPr="00BD64FC">
        <w:rPr>
          <w:rFonts w:ascii="Times New Roman" w:hAnsi="Times New Roman" w:cs="Times New Roman"/>
          <w:b/>
          <w:bCs/>
          <w:color w:val="000000" w:themeColor="text1"/>
        </w:rPr>
        <w:t xml:space="preserve">Deliverable 6 – Consolidated “Entrustment Package Readiness Set” </w:t>
      </w:r>
      <w:r w:rsidRPr="00BD64FC">
        <w:rPr>
          <w:rFonts w:ascii="Times New Roman" w:hAnsi="Times New Roman" w:cs="Times New Roman"/>
          <w:color w:val="000000" w:themeColor="text1"/>
        </w:rPr>
        <w:t>consolidated and quality-assured versions of documentation sets for Measures 4–6 reflecting internal review rounds;</w:t>
      </w:r>
    </w:p>
    <w:p w14:paraId="6F1FD777" w14:textId="77777777" w:rsidR="00BD64FC" w:rsidRPr="00BD64FC" w:rsidRDefault="00BD64FC" w:rsidP="00BD64FC">
      <w:pPr>
        <w:numPr>
          <w:ilvl w:val="0"/>
          <w:numId w:val="19"/>
        </w:numPr>
        <w:spacing w:line="276" w:lineRule="auto"/>
        <w:jc w:val="both"/>
        <w:rPr>
          <w:rFonts w:ascii="Times New Roman" w:hAnsi="Times New Roman" w:cs="Times New Roman"/>
          <w:color w:val="000000" w:themeColor="text1"/>
        </w:rPr>
      </w:pPr>
      <w:r w:rsidRPr="00BD64FC">
        <w:rPr>
          <w:rFonts w:ascii="Times New Roman" w:hAnsi="Times New Roman" w:cs="Times New Roman"/>
          <w:color w:val="000000" w:themeColor="text1"/>
        </w:rPr>
        <w:t>a “readiness checklist” mapping each required element to its status and owner.</w:t>
      </w:r>
    </w:p>
    <w:p w14:paraId="3399D60F" w14:textId="1B86A66D" w:rsidR="00BD64FC" w:rsidRPr="00BD64FC" w:rsidRDefault="00BD64FC" w:rsidP="00BD64FC">
      <w:pPr>
        <w:spacing w:line="276" w:lineRule="auto"/>
        <w:jc w:val="both"/>
        <w:rPr>
          <w:rFonts w:ascii="Times New Roman" w:hAnsi="Times New Roman" w:cs="Times New Roman"/>
          <w:color w:val="000000" w:themeColor="text1"/>
        </w:rPr>
      </w:pPr>
      <w:r w:rsidRPr="00BD64FC">
        <w:rPr>
          <w:rFonts w:ascii="Times New Roman" w:hAnsi="Times New Roman" w:cs="Times New Roman"/>
          <w:b/>
          <w:bCs/>
          <w:color w:val="000000" w:themeColor="text1"/>
        </w:rPr>
        <w:t xml:space="preserve">Deliverable 7 – Capacity Building &amp; Handover Package </w:t>
      </w:r>
    </w:p>
    <w:p w14:paraId="2FB5D198" w14:textId="77777777" w:rsidR="00BD64FC" w:rsidRPr="00BD64FC" w:rsidRDefault="00BD64FC" w:rsidP="00BD64FC">
      <w:pPr>
        <w:numPr>
          <w:ilvl w:val="0"/>
          <w:numId w:val="20"/>
        </w:numPr>
        <w:spacing w:line="276" w:lineRule="auto"/>
        <w:jc w:val="both"/>
        <w:rPr>
          <w:rFonts w:ascii="Times New Roman" w:hAnsi="Times New Roman" w:cs="Times New Roman"/>
          <w:color w:val="000000" w:themeColor="text1"/>
        </w:rPr>
      </w:pPr>
      <w:r w:rsidRPr="00BD64FC">
        <w:rPr>
          <w:rFonts w:ascii="Times New Roman" w:hAnsi="Times New Roman" w:cs="Times New Roman"/>
          <w:color w:val="000000" w:themeColor="text1"/>
        </w:rPr>
        <w:t>short training/knowledge-transfer log (sessions delivered, participants, topics);</w:t>
      </w:r>
    </w:p>
    <w:p w14:paraId="6D368D62" w14:textId="77777777" w:rsidR="00BD64FC" w:rsidRPr="00BD64FC" w:rsidRDefault="00BD64FC" w:rsidP="00BD64FC">
      <w:pPr>
        <w:numPr>
          <w:ilvl w:val="0"/>
          <w:numId w:val="20"/>
        </w:numPr>
        <w:spacing w:line="276" w:lineRule="auto"/>
        <w:jc w:val="both"/>
        <w:rPr>
          <w:rFonts w:ascii="Times New Roman" w:hAnsi="Times New Roman" w:cs="Times New Roman"/>
          <w:color w:val="000000" w:themeColor="text1"/>
        </w:rPr>
      </w:pPr>
      <w:r w:rsidRPr="00BD64FC">
        <w:rPr>
          <w:rFonts w:ascii="Times New Roman" w:hAnsi="Times New Roman" w:cs="Times New Roman"/>
          <w:color w:val="000000" w:themeColor="text1"/>
        </w:rPr>
        <w:t>handover note and “maintenance guidance” for updating procedures/templates;</w:t>
      </w:r>
    </w:p>
    <w:p w14:paraId="60DAC849" w14:textId="77777777" w:rsidR="00BD64FC" w:rsidRPr="00BD64FC" w:rsidRDefault="00BD64FC" w:rsidP="00BD64FC">
      <w:pPr>
        <w:numPr>
          <w:ilvl w:val="0"/>
          <w:numId w:val="20"/>
        </w:numPr>
        <w:spacing w:line="276" w:lineRule="auto"/>
        <w:jc w:val="both"/>
        <w:rPr>
          <w:rFonts w:ascii="Times New Roman" w:hAnsi="Times New Roman" w:cs="Times New Roman"/>
          <w:color w:val="000000" w:themeColor="text1"/>
        </w:rPr>
      </w:pPr>
      <w:r w:rsidRPr="00BD64FC">
        <w:rPr>
          <w:rFonts w:ascii="Times New Roman" w:hAnsi="Times New Roman" w:cs="Times New Roman"/>
          <w:color w:val="000000" w:themeColor="text1"/>
        </w:rPr>
        <w:t>final summary note of achieved outputs, remaining actions, and recommendations for next steps.</w:t>
      </w:r>
    </w:p>
    <w:p w14:paraId="444270B6" w14:textId="77777777" w:rsidR="00BD64FC" w:rsidRPr="00BD64FC" w:rsidRDefault="00BD64FC" w:rsidP="007F7BBE">
      <w:pPr>
        <w:spacing w:line="276" w:lineRule="auto"/>
        <w:ind w:firstLine="720"/>
        <w:jc w:val="both"/>
        <w:rPr>
          <w:rFonts w:ascii="Times New Roman" w:hAnsi="Times New Roman" w:cs="Times New Roman"/>
          <w:b/>
          <w:bCs/>
          <w:color w:val="000000" w:themeColor="text1"/>
        </w:rPr>
      </w:pPr>
      <w:r w:rsidRPr="00BD64FC">
        <w:rPr>
          <w:rFonts w:ascii="Times New Roman" w:hAnsi="Times New Roman" w:cs="Times New Roman"/>
          <w:b/>
          <w:bCs/>
          <w:color w:val="000000" w:themeColor="text1"/>
        </w:rPr>
        <w:t>7. Key Performance Indicators (KPIs)</w:t>
      </w:r>
    </w:p>
    <w:p w14:paraId="43EAC7F0" w14:textId="77777777" w:rsidR="00BD64FC" w:rsidRPr="00BD64FC" w:rsidRDefault="00BD64FC" w:rsidP="00BD64FC">
      <w:pPr>
        <w:spacing w:line="276" w:lineRule="auto"/>
        <w:jc w:val="both"/>
        <w:rPr>
          <w:rFonts w:ascii="Times New Roman" w:hAnsi="Times New Roman" w:cs="Times New Roman"/>
          <w:color w:val="000000" w:themeColor="text1"/>
        </w:rPr>
      </w:pPr>
      <w:r w:rsidRPr="00BD64FC">
        <w:rPr>
          <w:rFonts w:ascii="Times New Roman" w:hAnsi="Times New Roman" w:cs="Times New Roman"/>
          <w:color w:val="000000" w:themeColor="text1"/>
        </w:rPr>
        <w:t>The following KPIs will be used to monitor progress:</w:t>
      </w:r>
    </w:p>
    <w:p w14:paraId="21052984" w14:textId="77777777" w:rsidR="00BD64FC" w:rsidRPr="00BD64FC" w:rsidRDefault="00BD64FC" w:rsidP="00BD64FC">
      <w:pPr>
        <w:numPr>
          <w:ilvl w:val="0"/>
          <w:numId w:val="21"/>
        </w:numPr>
        <w:spacing w:line="276" w:lineRule="auto"/>
        <w:jc w:val="both"/>
        <w:rPr>
          <w:rFonts w:ascii="Times New Roman" w:hAnsi="Times New Roman" w:cs="Times New Roman"/>
          <w:color w:val="000000" w:themeColor="text1"/>
        </w:rPr>
      </w:pPr>
      <w:r w:rsidRPr="00BD64FC">
        <w:rPr>
          <w:rFonts w:ascii="Times New Roman" w:hAnsi="Times New Roman" w:cs="Times New Roman"/>
          <w:b/>
          <w:bCs/>
          <w:color w:val="000000" w:themeColor="text1"/>
        </w:rPr>
        <w:lastRenderedPageBreak/>
        <w:t>Timeliness KPI:</w:t>
      </w:r>
      <w:r w:rsidRPr="00BD64FC">
        <w:rPr>
          <w:rFonts w:ascii="Times New Roman" w:hAnsi="Times New Roman" w:cs="Times New Roman"/>
          <w:color w:val="000000" w:themeColor="text1"/>
        </w:rPr>
        <w:t xml:space="preserve"> Deliverables submitted by agreed milestone dates (target: ≥ 90% on time).</w:t>
      </w:r>
    </w:p>
    <w:p w14:paraId="5E1672EF" w14:textId="77777777" w:rsidR="00BD64FC" w:rsidRPr="00BD64FC" w:rsidRDefault="00BD64FC" w:rsidP="00BD64FC">
      <w:pPr>
        <w:numPr>
          <w:ilvl w:val="0"/>
          <w:numId w:val="21"/>
        </w:numPr>
        <w:spacing w:line="276" w:lineRule="auto"/>
        <w:jc w:val="both"/>
        <w:rPr>
          <w:rFonts w:ascii="Times New Roman" w:hAnsi="Times New Roman" w:cs="Times New Roman"/>
          <w:color w:val="000000" w:themeColor="text1"/>
        </w:rPr>
      </w:pPr>
      <w:r w:rsidRPr="00BD64FC">
        <w:rPr>
          <w:rFonts w:ascii="Times New Roman" w:hAnsi="Times New Roman" w:cs="Times New Roman"/>
          <w:b/>
          <w:bCs/>
          <w:color w:val="000000" w:themeColor="text1"/>
        </w:rPr>
        <w:t>Documentation completeness KPI:</w:t>
      </w:r>
      <w:r w:rsidRPr="00BD64FC">
        <w:rPr>
          <w:rFonts w:ascii="Times New Roman" w:hAnsi="Times New Roman" w:cs="Times New Roman"/>
          <w:color w:val="000000" w:themeColor="text1"/>
        </w:rPr>
        <w:t xml:space="preserve"> Percentage of required modules for Measures 4–6 drafted and consolidated per readiness checklist (target: 100% drafted; consolidated as per internal review plan).</w:t>
      </w:r>
    </w:p>
    <w:p w14:paraId="1E442DB1" w14:textId="77777777" w:rsidR="00BD64FC" w:rsidRPr="00BD64FC" w:rsidRDefault="00BD64FC" w:rsidP="00BD64FC">
      <w:pPr>
        <w:numPr>
          <w:ilvl w:val="0"/>
          <w:numId w:val="21"/>
        </w:numPr>
        <w:spacing w:line="276" w:lineRule="auto"/>
        <w:jc w:val="both"/>
        <w:rPr>
          <w:rFonts w:ascii="Times New Roman" w:hAnsi="Times New Roman" w:cs="Times New Roman"/>
          <w:color w:val="000000" w:themeColor="text1"/>
        </w:rPr>
      </w:pPr>
      <w:r w:rsidRPr="00BD64FC">
        <w:rPr>
          <w:rFonts w:ascii="Times New Roman" w:hAnsi="Times New Roman" w:cs="Times New Roman"/>
          <w:b/>
          <w:bCs/>
          <w:color w:val="000000" w:themeColor="text1"/>
        </w:rPr>
        <w:t>Quality/acceptance KPI:</w:t>
      </w:r>
      <w:r w:rsidRPr="00BD64FC">
        <w:rPr>
          <w:rFonts w:ascii="Times New Roman" w:hAnsi="Times New Roman" w:cs="Times New Roman"/>
          <w:color w:val="000000" w:themeColor="text1"/>
        </w:rPr>
        <w:t xml:space="preserve"> Number of documentation modules validated for internal use by IPARD MA/Paying Agency (target: progressive acceptance, with increasing share validated by Month 5).</w:t>
      </w:r>
    </w:p>
    <w:p w14:paraId="3899A43C" w14:textId="77777777" w:rsidR="00BD64FC" w:rsidRPr="00BD64FC" w:rsidRDefault="00BD64FC" w:rsidP="00BD64FC">
      <w:pPr>
        <w:numPr>
          <w:ilvl w:val="0"/>
          <w:numId w:val="21"/>
        </w:numPr>
        <w:spacing w:line="276" w:lineRule="auto"/>
        <w:jc w:val="both"/>
        <w:rPr>
          <w:rFonts w:ascii="Times New Roman" w:hAnsi="Times New Roman" w:cs="Times New Roman"/>
          <w:color w:val="000000" w:themeColor="text1"/>
        </w:rPr>
      </w:pPr>
      <w:r w:rsidRPr="00BD64FC">
        <w:rPr>
          <w:rFonts w:ascii="Times New Roman" w:hAnsi="Times New Roman" w:cs="Times New Roman"/>
          <w:b/>
          <w:bCs/>
          <w:color w:val="000000" w:themeColor="text1"/>
        </w:rPr>
        <w:t>Bottleneck resolution KPI:</w:t>
      </w:r>
      <w:r w:rsidRPr="00BD64FC">
        <w:rPr>
          <w:rFonts w:ascii="Times New Roman" w:hAnsi="Times New Roman" w:cs="Times New Roman"/>
          <w:color w:val="000000" w:themeColor="text1"/>
        </w:rPr>
        <w:t xml:space="preserve"> Number of priority procedural bottlenecks addressed with documented corrective actions (target: at least 5 priority bottlenecks addressed, where identified).</w:t>
      </w:r>
    </w:p>
    <w:p w14:paraId="793E6FD4" w14:textId="77777777" w:rsidR="00BD64FC" w:rsidRPr="00BD64FC" w:rsidRDefault="00BD64FC" w:rsidP="00BD64FC">
      <w:pPr>
        <w:numPr>
          <w:ilvl w:val="0"/>
          <w:numId w:val="21"/>
        </w:numPr>
        <w:spacing w:line="276" w:lineRule="auto"/>
        <w:jc w:val="both"/>
        <w:rPr>
          <w:rFonts w:ascii="Times New Roman" w:hAnsi="Times New Roman" w:cs="Times New Roman"/>
          <w:color w:val="000000" w:themeColor="text1"/>
        </w:rPr>
      </w:pPr>
      <w:r w:rsidRPr="00BD64FC">
        <w:rPr>
          <w:rFonts w:ascii="Times New Roman" w:hAnsi="Times New Roman" w:cs="Times New Roman"/>
          <w:b/>
          <w:bCs/>
          <w:color w:val="000000" w:themeColor="text1"/>
        </w:rPr>
        <w:t>Capacity building KPI:</w:t>
      </w:r>
      <w:r w:rsidRPr="00BD64FC">
        <w:rPr>
          <w:rFonts w:ascii="Times New Roman" w:hAnsi="Times New Roman" w:cs="Times New Roman"/>
          <w:color w:val="000000" w:themeColor="text1"/>
        </w:rPr>
        <w:t xml:space="preserve"> Minimum number of structured working sessions delivered and documented (target: at least 8 sessions; plus on-the-job coaching embedded throughout).</w:t>
      </w:r>
    </w:p>
    <w:p w14:paraId="6B5516A4" w14:textId="77777777" w:rsidR="00BD64FC" w:rsidRPr="00BD64FC" w:rsidRDefault="00BD64FC" w:rsidP="00BD64FC">
      <w:pPr>
        <w:numPr>
          <w:ilvl w:val="0"/>
          <w:numId w:val="21"/>
        </w:numPr>
        <w:spacing w:line="276" w:lineRule="auto"/>
        <w:jc w:val="both"/>
        <w:rPr>
          <w:rFonts w:ascii="Times New Roman" w:hAnsi="Times New Roman" w:cs="Times New Roman"/>
          <w:color w:val="000000" w:themeColor="text1"/>
        </w:rPr>
      </w:pPr>
      <w:r w:rsidRPr="00BD64FC">
        <w:rPr>
          <w:rFonts w:ascii="Times New Roman" w:hAnsi="Times New Roman" w:cs="Times New Roman"/>
          <w:b/>
          <w:bCs/>
          <w:color w:val="000000" w:themeColor="text1"/>
        </w:rPr>
        <w:t>Coordination KPI:</w:t>
      </w:r>
      <w:r w:rsidRPr="00BD64FC">
        <w:rPr>
          <w:rFonts w:ascii="Times New Roman" w:hAnsi="Times New Roman" w:cs="Times New Roman"/>
          <w:color w:val="000000" w:themeColor="text1"/>
        </w:rPr>
        <w:t xml:space="preserve"> Evidence of coordination actions taken to confirm complementarity/no duplication (target: coordination log entries and/or meeting notes as facilitated by IPARD MA).</w:t>
      </w:r>
    </w:p>
    <w:p w14:paraId="3A5290E2" w14:textId="77777777" w:rsidR="00BD64FC" w:rsidRPr="00BD64FC" w:rsidRDefault="00BD64FC" w:rsidP="007F7BBE">
      <w:pPr>
        <w:spacing w:line="276" w:lineRule="auto"/>
        <w:ind w:firstLine="720"/>
        <w:jc w:val="both"/>
        <w:rPr>
          <w:rFonts w:ascii="Times New Roman" w:hAnsi="Times New Roman" w:cs="Times New Roman"/>
          <w:b/>
          <w:bCs/>
          <w:color w:val="000000" w:themeColor="text1"/>
        </w:rPr>
      </w:pPr>
      <w:r w:rsidRPr="00BD64FC">
        <w:rPr>
          <w:rFonts w:ascii="Times New Roman" w:hAnsi="Times New Roman" w:cs="Times New Roman"/>
          <w:b/>
          <w:bCs/>
          <w:color w:val="000000" w:themeColor="text1"/>
        </w:rPr>
        <w:t>8. Institutional Arrangements and Reporting</w:t>
      </w:r>
    </w:p>
    <w:p w14:paraId="6E70D57A" w14:textId="2DD4670A" w:rsidR="00BD64FC" w:rsidRDefault="00BD64FC" w:rsidP="00DE734B">
      <w:pPr>
        <w:spacing w:line="276" w:lineRule="auto"/>
        <w:jc w:val="both"/>
        <w:rPr>
          <w:rFonts w:ascii="Times New Roman" w:hAnsi="Times New Roman" w:cs="Times New Roman"/>
          <w:color w:val="000000" w:themeColor="text1"/>
        </w:rPr>
      </w:pPr>
      <w:r w:rsidRPr="00BD64FC">
        <w:rPr>
          <w:rFonts w:ascii="Times New Roman" w:hAnsi="Times New Roman" w:cs="Times New Roman"/>
          <w:color w:val="000000" w:themeColor="text1"/>
        </w:rPr>
        <w:t xml:space="preserve">The Consultant will work as part of the SCAP Project Management Team and will operate under the authority of MAFWM. The Consultant will report to the </w:t>
      </w:r>
      <w:r w:rsidRPr="00BD64FC">
        <w:rPr>
          <w:rFonts w:ascii="Times New Roman" w:hAnsi="Times New Roman" w:cs="Times New Roman"/>
          <w:b/>
          <w:bCs/>
          <w:color w:val="000000" w:themeColor="text1"/>
        </w:rPr>
        <w:t>SCAP Project Coordinator</w:t>
      </w:r>
      <w:r w:rsidRPr="00BD64FC">
        <w:rPr>
          <w:rFonts w:ascii="Times New Roman" w:hAnsi="Times New Roman" w:cs="Times New Roman"/>
          <w:color w:val="000000" w:themeColor="text1"/>
        </w:rPr>
        <w:t xml:space="preserve">, with day-to-day technical coordination through the </w:t>
      </w:r>
      <w:r w:rsidRPr="00BD64FC">
        <w:rPr>
          <w:rFonts w:ascii="Times New Roman" w:hAnsi="Times New Roman" w:cs="Times New Roman"/>
          <w:b/>
          <w:bCs/>
          <w:color w:val="000000" w:themeColor="text1"/>
        </w:rPr>
        <w:t>IPARD MA</w:t>
      </w:r>
      <w:r w:rsidRPr="00BD64FC">
        <w:rPr>
          <w:rFonts w:ascii="Times New Roman" w:hAnsi="Times New Roman" w:cs="Times New Roman"/>
          <w:color w:val="000000" w:themeColor="text1"/>
        </w:rPr>
        <w:t xml:space="preserve">, and will liaise with the </w:t>
      </w:r>
      <w:r w:rsidRPr="00BD64FC">
        <w:rPr>
          <w:rFonts w:ascii="Times New Roman" w:hAnsi="Times New Roman" w:cs="Times New Roman"/>
          <w:b/>
          <w:bCs/>
          <w:color w:val="000000" w:themeColor="text1"/>
        </w:rPr>
        <w:t>IPARD Paying Agency</w:t>
      </w:r>
      <w:r w:rsidRPr="00BD64FC">
        <w:rPr>
          <w:rFonts w:ascii="Times New Roman" w:hAnsi="Times New Roman" w:cs="Times New Roman"/>
          <w:color w:val="000000" w:themeColor="text1"/>
        </w:rPr>
        <w:t xml:space="preserve"> as required.</w:t>
      </w:r>
      <w:r w:rsidR="00347A37" w:rsidRPr="00C47262">
        <w:rPr>
          <w:rFonts w:ascii="Times New Roman" w:hAnsi="Times New Roman" w:cs="Times New Roman"/>
          <w:color w:val="000000" w:themeColor="text1"/>
        </w:rPr>
        <w:t xml:space="preserve"> </w:t>
      </w:r>
      <w:r w:rsidR="00E02D2C" w:rsidRPr="00C47262">
        <w:rPr>
          <w:rFonts w:ascii="Times New Roman" w:hAnsi="Times New Roman" w:cs="Times New Roman"/>
          <w:color w:val="000000" w:themeColor="text1"/>
        </w:rPr>
        <w:t>T</w:t>
      </w:r>
      <w:r w:rsidR="00E02D2C" w:rsidRPr="00347A37">
        <w:rPr>
          <w:rFonts w:ascii="Times New Roman" w:hAnsi="Times New Roman" w:cs="Times New Roman"/>
          <w:color w:val="000000" w:themeColor="text1"/>
        </w:rPr>
        <w:t>he deliverables will be submitted in English and Serbian language.</w:t>
      </w:r>
    </w:p>
    <w:p w14:paraId="0C8CF8F5" w14:textId="09F286D2" w:rsidR="00BD64FC" w:rsidRPr="00BD64FC" w:rsidRDefault="00BD64FC" w:rsidP="00BD64FC">
      <w:pPr>
        <w:spacing w:line="276" w:lineRule="auto"/>
        <w:jc w:val="both"/>
        <w:rPr>
          <w:rFonts w:ascii="Times New Roman" w:hAnsi="Times New Roman" w:cs="Times New Roman"/>
          <w:color w:val="000000" w:themeColor="text1"/>
        </w:rPr>
      </w:pPr>
      <w:r w:rsidRPr="00BD64FC">
        <w:rPr>
          <w:rFonts w:ascii="Times New Roman" w:hAnsi="Times New Roman" w:cs="Times New Roman"/>
          <w:color w:val="000000" w:themeColor="text1"/>
        </w:rPr>
        <w:t>The Consultant will provide:</w:t>
      </w:r>
    </w:p>
    <w:p w14:paraId="4A38FBF7" w14:textId="77777777" w:rsidR="00BD64FC" w:rsidRPr="00BD64FC" w:rsidRDefault="00BD64FC" w:rsidP="00BD64FC">
      <w:pPr>
        <w:numPr>
          <w:ilvl w:val="0"/>
          <w:numId w:val="22"/>
        </w:numPr>
        <w:spacing w:line="276" w:lineRule="auto"/>
        <w:jc w:val="both"/>
        <w:rPr>
          <w:rFonts w:ascii="Times New Roman" w:hAnsi="Times New Roman" w:cs="Times New Roman"/>
          <w:color w:val="000000" w:themeColor="text1"/>
        </w:rPr>
      </w:pPr>
      <w:r w:rsidRPr="00BD64FC">
        <w:rPr>
          <w:rFonts w:ascii="Times New Roman" w:hAnsi="Times New Roman" w:cs="Times New Roman"/>
          <w:color w:val="000000" w:themeColor="text1"/>
        </w:rPr>
        <w:t>ad hoc briefs/updates as requested.</w:t>
      </w:r>
    </w:p>
    <w:p w14:paraId="072702C2" w14:textId="77777777" w:rsidR="00BD64FC" w:rsidRPr="00BD64FC" w:rsidRDefault="00BD64FC" w:rsidP="00BD64FC">
      <w:pPr>
        <w:spacing w:line="276" w:lineRule="auto"/>
        <w:jc w:val="both"/>
        <w:rPr>
          <w:rFonts w:ascii="Times New Roman" w:hAnsi="Times New Roman" w:cs="Times New Roman"/>
          <w:color w:val="000000" w:themeColor="text1"/>
        </w:rPr>
      </w:pPr>
      <w:r w:rsidRPr="00BD64FC">
        <w:rPr>
          <w:rFonts w:ascii="Times New Roman" w:hAnsi="Times New Roman" w:cs="Times New Roman"/>
          <w:color w:val="000000" w:themeColor="text1"/>
        </w:rPr>
        <w:t>All activities and outputs will be undertaken in accordance with applicable World Bank requirements, including relevant Environmental and Social Standards (ESS), where applicable.</w:t>
      </w:r>
    </w:p>
    <w:p w14:paraId="7EA17FA6" w14:textId="77777777" w:rsidR="00BD64FC" w:rsidRPr="00BD64FC" w:rsidRDefault="00BD64FC" w:rsidP="007F7BBE">
      <w:pPr>
        <w:spacing w:line="276" w:lineRule="auto"/>
        <w:ind w:firstLine="720"/>
        <w:jc w:val="both"/>
        <w:rPr>
          <w:rFonts w:ascii="Times New Roman" w:hAnsi="Times New Roman" w:cs="Times New Roman"/>
          <w:b/>
          <w:bCs/>
          <w:color w:val="000000" w:themeColor="text1"/>
        </w:rPr>
      </w:pPr>
      <w:r w:rsidRPr="00BD64FC">
        <w:rPr>
          <w:rFonts w:ascii="Times New Roman" w:hAnsi="Times New Roman" w:cs="Times New Roman"/>
          <w:b/>
          <w:bCs/>
          <w:color w:val="000000" w:themeColor="text1"/>
        </w:rPr>
        <w:t>9. Engagement Modality and Level of Effort</w:t>
      </w:r>
    </w:p>
    <w:p w14:paraId="14AB05D5" w14:textId="742065E5" w:rsidR="00BD64FC" w:rsidRPr="00BD64FC" w:rsidRDefault="00BD64FC" w:rsidP="00BD64FC">
      <w:pPr>
        <w:spacing w:line="276" w:lineRule="auto"/>
        <w:jc w:val="both"/>
        <w:rPr>
          <w:rFonts w:ascii="Times New Roman" w:hAnsi="Times New Roman" w:cs="Times New Roman"/>
          <w:color w:val="000000" w:themeColor="text1"/>
        </w:rPr>
      </w:pPr>
      <w:r w:rsidRPr="00BD64FC">
        <w:rPr>
          <w:rFonts w:ascii="Times New Roman" w:hAnsi="Times New Roman" w:cs="Times New Roman"/>
          <w:color w:val="000000" w:themeColor="text1"/>
        </w:rPr>
        <w:t xml:space="preserve">This consultancy is a </w:t>
      </w:r>
      <w:r w:rsidR="00945CFB">
        <w:rPr>
          <w:rFonts w:ascii="Times New Roman" w:hAnsi="Times New Roman" w:cs="Times New Roman"/>
          <w:b/>
          <w:bCs/>
          <w:color w:val="000000" w:themeColor="text1"/>
        </w:rPr>
        <w:t>lump-sum</w:t>
      </w:r>
      <w:r w:rsidRPr="00BD64FC">
        <w:rPr>
          <w:rFonts w:ascii="Times New Roman" w:hAnsi="Times New Roman" w:cs="Times New Roman"/>
          <w:b/>
          <w:bCs/>
          <w:color w:val="000000" w:themeColor="text1"/>
        </w:rPr>
        <w:t xml:space="preserve"> technical assistance assignment</w:t>
      </w:r>
      <w:r w:rsidRPr="00BD64FC">
        <w:rPr>
          <w:rFonts w:ascii="Times New Roman" w:hAnsi="Times New Roman" w:cs="Times New Roman"/>
          <w:color w:val="000000" w:themeColor="text1"/>
        </w:rPr>
        <w:t xml:space="preserve"> with embedded, hands-on support to produce and consolidate documentation and to coach staff through implementation steps.</w:t>
      </w:r>
    </w:p>
    <w:p w14:paraId="000B800B" w14:textId="4F449ECA" w:rsidR="00BD64FC" w:rsidRPr="00BD64FC" w:rsidRDefault="00BD64FC" w:rsidP="00BD64FC">
      <w:pPr>
        <w:numPr>
          <w:ilvl w:val="0"/>
          <w:numId w:val="23"/>
        </w:numPr>
        <w:spacing w:line="276" w:lineRule="auto"/>
        <w:jc w:val="both"/>
        <w:rPr>
          <w:rFonts w:ascii="Times New Roman" w:hAnsi="Times New Roman" w:cs="Times New Roman"/>
          <w:color w:val="000000" w:themeColor="text1"/>
        </w:rPr>
      </w:pPr>
      <w:r w:rsidRPr="00BD64FC">
        <w:rPr>
          <w:rFonts w:ascii="Times New Roman" w:hAnsi="Times New Roman" w:cs="Times New Roman"/>
          <w:b/>
          <w:bCs/>
          <w:color w:val="000000" w:themeColor="text1"/>
        </w:rPr>
        <w:t>Duration:</w:t>
      </w:r>
      <w:r w:rsidRPr="00BD64FC">
        <w:rPr>
          <w:rFonts w:ascii="Times New Roman" w:hAnsi="Times New Roman" w:cs="Times New Roman"/>
          <w:color w:val="000000" w:themeColor="text1"/>
        </w:rPr>
        <w:t xml:space="preserve"> from contract start until </w:t>
      </w:r>
      <w:r w:rsidRPr="00BD64FC">
        <w:rPr>
          <w:rFonts w:ascii="Times New Roman" w:hAnsi="Times New Roman" w:cs="Times New Roman"/>
          <w:b/>
          <w:bCs/>
          <w:color w:val="000000" w:themeColor="text1"/>
        </w:rPr>
        <w:t>31 October</w:t>
      </w:r>
      <w:r w:rsidR="00D05DF3">
        <w:rPr>
          <w:rFonts w:ascii="Times New Roman" w:hAnsi="Times New Roman" w:cs="Times New Roman"/>
          <w:b/>
          <w:bCs/>
          <w:color w:val="000000" w:themeColor="text1"/>
        </w:rPr>
        <w:t>, 2026</w:t>
      </w:r>
      <w:r w:rsidRPr="00BD64FC">
        <w:rPr>
          <w:rFonts w:ascii="Times New Roman" w:hAnsi="Times New Roman" w:cs="Times New Roman"/>
          <w:color w:val="000000" w:themeColor="text1"/>
        </w:rPr>
        <w:t xml:space="preserve"> (SCAP closing date).</w:t>
      </w:r>
    </w:p>
    <w:p w14:paraId="543BDA4C" w14:textId="0129D24B" w:rsidR="00BD64FC" w:rsidRPr="00BD64FC" w:rsidRDefault="000D7F23" w:rsidP="00BD64FC">
      <w:pPr>
        <w:numPr>
          <w:ilvl w:val="0"/>
          <w:numId w:val="23"/>
        </w:numPr>
        <w:spacing w:line="276" w:lineRule="auto"/>
        <w:jc w:val="both"/>
        <w:rPr>
          <w:rFonts w:ascii="Times New Roman" w:hAnsi="Times New Roman" w:cs="Times New Roman"/>
          <w:color w:val="000000" w:themeColor="text1"/>
        </w:rPr>
      </w:pPr>
      <w:r>
        <w:rPr>
          <w:rFonts w:ascii="Times New Roman" w:hAnsi="Times New Roman" w:cs="Times New Roman"/>
          <w:b/>
          <w:bCs/>
          <w:color w:val="000000" w:themeColor="text1"/>
        </w:rPr>
        <w:t>Estimated time input</w:t>
      </w:r>
      <w:r w:rsidRPr="00BD64FC" w:rsidDel="000D7F23">
        <w:rPr>
          <w:rFonts w:ascii="Times New Roman" w:hAnsi="Times New Roman" w:cs="Times New Roman"/>
          <w:b/>
          <w:bCs/>
          <w:color w:val="000000" w:themeColor="text1"/>
        </w:rPr>
        <w:t xml:space="preserve"> </w:t>
      </w:r>
      <w:r w:rsidR="00945CFB">
        <w:rPr>
          <w:rFonts w:ascii="Times New Roman" w:hAnsi="Times New Roman" w:cs="Times New Roman"/>
          <w:color w:val="000000" w:themeColor="text1"/>
        </w:rPr>
        <w:t>80 expert days</w:t>
      </w:r>
      <w:r w:rsidR="00BD64FC" w:rsidRPr="00BD64FC">
        <w:rPr>
          <w:rFonts w:ascii="Times New Roman" w:hAnsi="Times New Roman" w:cs="Times New Roman"/>
          <w:color w:val="000000" w:themeColor="text1"/>
        </w:rPr>
        <w:t>.</w:t>
      </w:r>
    </w:p>
    <w:p w14:paraId="17326736" w14:textId="77777777" w:rsidR="00BD64FC" w:rsidRPr="00BD64FC" w:rsidRDefault="00BD64FC" w:rsidP="00DE734B">
      <w:pPr>
        <w:numPr>
          <w:ilvl w:val="0"/>
          <w:numId w:val="23"/>
        </w:numPr>
        <w:spacing w:line="276" w:lineRule="auto"/>
        <w:jc w:val="both"/>
        <w:rPr>
          <w:rFonts w:ascii="Times New Roman" w:hAnsi="Times New Roman" w:cs="Times New Roman"/>
          <w:color w:val="000000" w:themeColor="text1"/>
        </w:rPr>
      </w:pPr>
      <w:r w:rsidRPr="00BD64FC">
        <w:rPr>
          <w:rFonts w:ascii="Times New Roman" w:hAnsi="Times New Roman" w:cs="Times New Roman"/>
          <w:b/>
          <w:bCs/>
          <w:color w:val="000000" w:themeColor="text1"/>
        </w:rPr>
        <w:t>Duty station:</w:t>
      </w:r>
      <w:r w:rsidRPr="00BD64FC">
        <w:rPr>
          <w:rFonts w:ascii="Times New Roman" w:hAnsi="Times New Roman" w:cs="Times New Roman"/>
          <w:color w:val="000000" w:themeColor="text1"/>
        </w:rPr>
        <w:t xml:space="preserve"> Belgrade (MAFWM/IPARD institutions), with in-person work required as the default modality to enable iterative drafting, working sessions, and rapid coordination.</w:t>
      </w:r>
    </w:p>
    <w:p w14:paraId="03AE3C51" w14:textId="603E561B" w:rsidR="00BD64FC" w:rsidRDefault="00BD64FC" w:rsidP="00BD64FC">
      <w:pPr>
        <w:numPr>
          <w:ilvl w:val="0"/>
          <w:numId w:val="23"/>
        </w:numPr>
        <w:spacing w:line="276" w:lineRule="auto"/>
        <w:jc w:val="both"/>
        <w:rPr>
          <w:rFonts w:ascii="Times New Roman" w:hAnsi="Times New Roman" w:cs="Times New Roman"/>
          <w:color w:val="000000" w:themeColor="text1"/>
        </w:rPr>
      </w:pPr>
      <w:r w:rsidRPr="00BD64FC">
        <w:rPr>
          <w:rFonts w:ascii="Times New Roman" w:hAnsi="Times New Roman" w:cs="Times New Roman"/>
          <w:b/>
          <w:bCs/>
          <w:color w:val="000000" w:themeColor="text1"/>
        </w:rPr>
        <w:lastRenderedPageBreak/>
        <w:t>Flexibility:</w:t>
      </w:r>
      <w:r w:rsidRPr="00BD64FC">
        <w:rPr>
          <w:rFonts w:ascii="Times New Roman" w:hAnsi="Times New Roman" w:cs="Times New Roman"/>
          <w:color w:val="000000" w:themeColor="text1"/>
        </w:rPr>
        <w:t xml:space="preserve"> Remote work may be agreed on a limited basis for drafting tasks, subject to approval by the Project Coordinator and operational needs of the IPARD MA/Paying Agency.</w:t>
      </w:r>
    </w:p>
    <w:p w14:paraId="4CC539C3" w14:textId="16C80488" w:rsidR="00945CFB" w:rsidRPr="007F7BBE" w:rsidRDefault="000D7F23" w:rsidP="00945CFB">
      <w:pPr>
        <w:pStyle w:val="Heading3"/>
        <w:numPr>
          <w:ilvl w:val="2"/>
          <w:numId w:val="23"/>
        </w:numPr>
        <w:rPr>
          <w:sz w:val="24"/>
          <w:szCs w:val="24"/>
        </w:rPr>
      </w:pPr>
      <w:r>
        <w:rPr>
          <w:sz w:val="24"/>
          <w:szCs w:val="24"/>
        </w:rPr>
        <w:t>Deliverables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14"/>
        <w:gridCol w:w="4465"/>
        <w:gridCol w:w="81"/>
      </w:tblGrid>
      <w:tr w:rsidR="003556CE" w:rsidRPr="00945CFB" w14:paraId="1A5ABD67" w14:textId="77777777" w:rsidTr="000D7F23">
        <w:trPr>
          <w:tblHeader/>
          <w:tblCellSpacing w:w="15" w:type="dxa"/>
        </w:trPr>
        <w:tc>
          <w:tcPr>
            <w:tcW w:w="0" w:type="auto"/>
            <w:vAlign w:val="center"/>
            <w:hideMark/>
          </w:tcPr>
          <w:p w14:paraId="4545C163" w14:textId="77777777" w:rsidR="00945CFB" w:rsidRPr="007F7BBE" w:rsidRDefault="00945CFB">
            <w:pPr>
              <w:jc w:val="center"/>
              <w:rPr>
                <w:rFonts w:ascii="Times New Roman" w:hAnsi="Times New Roman" w:cs="Times New Roman"/>
                <w:b/>
                <w:bCs/>
              </w:rPr>
            </w:pPr>
            <w:r w:rsidRPr="007F7BBE">
              <w:rPr>
                <w:rFonts w:ascii="Times New Roman" w:hAnsi="Times New Roman" w:cs="Times New Roman"/>
                <w:b/>
                <w:bCs/>
              </w:rPr>
              <w:t>Deliverable</w:t>
            </w:r>
          </w:p>
        </w:tc>
        <w:tc>
          <w:tcPr>
            <w:tcW w:w="0" w:type="auto"/>
            <w:vAlign w:val="center"/>
            <w:hideMark/>
          </w:tcPr>
          <w:p w14:paraId="2018D1C0" w14:textId="1DDB35F8" w:rsidR="00945CFB" w:rsidRPr="007F7BBE" w:rsidRDefault="000D7F23">
            <w:pPr>
              <w:jc w:val="center"/>
              <w:rPr>
                <w:rFonts w:ascii="Times New Roman" w:hAnsi="Times New Roman" w:cs="Times New Roman"/>
                <w:b/>
                <w:bCs/>
              </w:rPr>
            </w:pPr>
            <w:r>
              <w:rPr>
                <w:rFonts w:ascii="Times New Roman" w:hAnsi="Times New Roman" w:cs="Times New Roman"/>
                <w:b/>
                <w:bCs/>
              </w:rPr>
              <w:t>Due date</w:t>
            </w:r>
          </w:p>
        </w:tc>
        <w:tc>
          <w:tcPr>
            <w:tcW w:w="0" w:type="auto"/>
            <w:vAlign w:val="center"/>
          </w:tcPr>
          <w:p w14:paraId="733383F8" w14:textId="7DB23A70" w:rsidR="00945CFB" w:rsidRPr="007F7BBE" w:rsidRDefault="00945CFB">
            <w:pPr>
              <w:jc w:val="center"/>
              <w:rPr>
                <w:rFonts w:ascii="Times New Roman" w:hAnsi="Times New Roman" w:cs="Times New Roman"/>
                <w:b/>
                <w:bCs/>
              </w:rPr>
            </w:pPr>
          </w:p>
        </w:tc>
      </w:tr>
      <w:tr w:rsidR="003556CE" w:rsidRPr="00945CFB" w14:paraId="425242C3" w14:textId="77777777" w:rsidTr="000D7F23">
        <w:trPr>
          <w:tblCellSpacing w:w="15" w:type="dxa"/>
        </w:trPr>
        <w:tc>
          <w:tcPr>
            <w:tcW w:w="0" w:type="auto"/>
            <w:vAlign w:val="center"/>
            <w:hideMark/>
          </w:tcPr>
          <w:p w14:paraId="2620D915" w14:textId="5CB8CA53" w:rsidR="00945CFB" w:rsidRPr="007F7BBE" w:rsidRDefault="009A6AC4">
            <w:pPr>
              <w:rPr>
                <w:rFonts w:ascii="Times New Roman" w:hAnsi="Times New Roman" w:cs="Times New Roman"/>
              </w:rPr>
            </w:pPr>
            <w:r>
              <w:rPr>
                <w:rStyle w:val="Strong"/>
                <w:rFonts w:ascii="Times New Roman" w:hAnsi="Times New Roman" w:cs="Times New Roman"/>
              </w:rPr>
              <w:t>Deliverable</w:t>
            </w:r>
            <w:r w:rsidR="003556CE">
              <w:rPr>
                <w:rStyle w:val="Strong"/>
                <w:rFonts w:ascii="Times New Roman" w:hAnsi="Times New Roman" w:cs="Times New Roman"/>
              </w:rPr>
              <w:t xml:space="preserve"> </w:t>
            </w:r>
            <w:r w:rsidR="00945CFB" w:rsidRPr="007F7BBE">
              <w:rPr>
                <w:rStyle w:val="Strong"/>
                <w:rFonts w:ascii="Times New Roman" w:hAnsi="Times New Roman" w:cs="Times New Roman"/>
              </w:rPr>
              <w:t>1. Inception Note</w:t>
            </w:r>
          </w:p>
        </w:tc>
        <w:tc>
          <w:tcPr>
            <w:tcW w:w="0" w:type="auto"/>
            <w:vAlign w:val="center"/>
            <w:hideMark/>
          </w:tcPr>
          <w:p w14:paraId="5534CB1A" w14:textId="3978E89A" w:rsidR="00945CFB" w:rsidRPr="007F7BBE" w:rsidRDefault="003556CE">
            <w:pPr>
              <w:rPr>
                <w:rFonts w:ascii="Times New Roman" w:hAnsi="Times New Roman" w:cs="Times New Roman"/>
              </w:rPr>
            </w:pPr>
            <w:r>
              <w:rPr>
                <w:rFonts w:ascii="Times New Roman" w:hAnsi="Times New Roman" w:cs="Times New Roman"/>
              </w:rPr>
              <w:t>10 days after signing the contract</w:t>
            </w:r>
          </w:p>
        </w:tc>
        <w:tc>
          <w:tcPr>
            <w:tcW w:w="0" w:type="auto"/>
            <w:vAlign w:val="center"/>
          </w:tcPr>
          <w:p w14:paraId="6560816E" w14:textId="6E8036FB" w:rsidR="00945CFB" w:rsidRPr="007F7BBE" w:rsidRDefault="00945CFB">
            <w:pPr>
              <w:rPr>
                <w:rFonts w:ascii="Times New Roman" w:hAnsi="Times New Roman" w:cs="Times New Roman"/>
              </w:rPr>
            </w:pPr>
          </w:p>
        </w:tc>
      </w:tr>
      <w:tr w:rsidR="003556CE" w:rsidRPr="00945CFB" w14:paraId="53D374A8" w14:textId="77777777" w:rsidTr="000D7F23">
        <w:trPr>
          <w:tblCellSpacing w:w="15" w:type="dxa"/>
        </w:trPr>
        <w:tc>
          <w:tcPr>
            <w:tcW w:w="0" w:type="auto"/>
            <w:vAlign w:val="center"/>
            <w:hideMark/>
          </w:tcPr>
          <w:p w14:paraId="68D7F899" w14:textId="1C45D1B7" w:rsidR="00945CFB" w:rsidRPr="007F7BBE" w:rsidRDefault="003556CE">
            <w:pPr>
              <w:rPr>
                <w:rFonts w:ascii="Times New Roman" w:hAnsi="Times New Roman" w:cs="Times New Roman"/>
              </w:rPr>
            </w:pPr>
            <w:r>
              <w:rPr>
                <w:rStyle w:val="Strong"/>
                <w:rFonts w:ascii="Times New Roman" w:hAnsi="Times New Roman" w:cs="Times New Roman"/>
              </w:rPr>
              <w:t xml:space="preserve">Deliverable </w:t>
            </w:r>
            <w:r w:rsidR="00945CFB" w:rsidRPr="007F7BBE">
              <w:rPr>
                <w:rStyle w:val="Strong"/>
                <w:rFonts w:ascii="Times New Roman" w:hAnsi="Times New Roman" w:cs="Times New Roman"/>
              </w:rPr>
              <w:t>2. Diagnostic &amp; Harmonization Note</w:t>
            </w:r>
          </w:p>
        </w:tc>
        <w:tc>
          <w:tcPr>
            <w:tcW w:w="0" w:type="auto"/>
            <w:vAlign w:val="center"/>
            <w:hideMark/>
          </w:tcPr>
          <w:p w14:paraId="4068E38B" w14:textId="47CA2F9F" w:rsidR="00945CFB" w:rsidRPr="007F7BBE" w:rsidRDefault="003556CE">
            <w:pPr>
              <w:rPr>
                <w:rFonts w:ascii="Times New Roman" w:hAnsi="Times New Roman" w:cs="Times New Roman"/>
              </w:rPr>
            </w:pPr>
            <w:r>
              <w:rPr>
                <w:rFonts w:ascii="Times New Roman" w:hAnsi="Times New Roman" w:cs="Times New Roman"/>
              </w:rPr>
              <w:t>30 days after signing the contract</w:t>
            </w:r>
          </w:p>
        </w:tc>
        <w:tc>
          <w:tcPr>
            <w:tcW w:w="0" w:type="auto"/>
            <w:vAlign w:val="center"/>
          </w:tcPr>
          <w:p w14:paraId="12EE1CCC" w14:textId="3291CB18" w:rsidR="00945CFB" w:rsidRPr="007F7BBE" w:rsidRDefault="00945CFB">
            <w:pPr>
              <w:rPr>
                <w:rFonts w:ascii="Times New Roman" w:hAnsi="Times New Roman" w:cs="Times New Roman"/>
              </w:rPr>
            </w:pPr>
          </w:p>
        </w:tc>
      </w:tr>
      <w:tr w:rsidR="003556CE" w:rsidRPr="00945CFB" w14:paraId="402FA207" w14:textId="77777777" w:rsidTr="000D7F23">
        <w:trPr>
          <w:tblCellSpacing w:w="15" w:type="dxa"/>
        </w:trPr>
        <w:tc>
          <w:tcPr>
            <w:tcW w:w="0" w:type="auto"/>
            <w:vAlign w:val="center"/>
            <w:hideMark/>
          </w:tcPr>
          <w:p w14:paraId="722F33DC" w14:textId="6F348A61" w:rsidR="00945CFB" w:rsidRPr="007F7BBE" w:rsidRDefault="003556CE">
            <w:pPr>
              <w:rPr>
                <w:rFonts w:ascii="Times New Roman" w:hAnsi="Times New Roman" w:cs="Times New Roman"/>
              </w:rPr>
            </w:pPr>
            <w:r>
              <w:rPr>
                <w:rStyle w:val="Strong"/>
                <w:rFonts w:ascii="Times New Roman" w:hAnsi="Times New Roman" w:cs="Times New Roman"/>
              </w:rPr>
              <w:t xml:space="preserve">Deliverable </w:t>
            </w:r>
            <w:r w:rsidR="00945CFB" w:rsidRPr="007F7BBE">
              <w:rPr>
                <w:rStyle w:val="Strong"/>
                <w:rFonts w:ascii="Times New Roman" w:hAnsi="Times New Roman" w:cs="Times New Roman"/>
              </w:rPr>
              <w:t>3. Draft Documentation Set – Measure 4</w:t>
            </w:r>
          </w:p>
        </w:tc>
        <w:tc>
          <w:tcPr>
            <w:tcW w:w="0" w:type="auto"/>
            <w:vAlign w:val="center"/>
            <w:hideMark/>
          </w:tcPr>
          <w:p w14:paraId="17E56F2B" w14:textId="1E291384" w:rsidR="00945CFB" w:rsidRPr="007F7BBE" w:rsidRDefault="003556CE">
            <w:pPr>
              <w:rPr>
                <w:rFonts w:ascii="Times New Roman" w:hAnsi="Times New Roman" w:cs="Times New Roman"/>
              </w:rPr>
            </w:pPr>
            <w:r>
              <w:rPr>
                <w:rFonts w:ascii="Times New Roman" w:hAnsi="Times New Roman" w:cs="Times New Roman"/>
              </w:rPr>
              <w:t>60 days after signing the contract</w:t>
            </w:r>
          </w:p>
        </w:tc>
        <w:tc>
          <w:tcPr>
            <w:tcW w:w="0" w:type="auto"/>
            <w:vAlign w:val="center"/>
          </w:tcPr>
          <w:p w14:paraId="57E67BFE" w14:textId="76282AFE" w:rsidR="00945CFB" w:rsidRPr="007F7BBE" w:rsidRDefault="00945CFB">
            <w:pPr>
              <w:rPr>
                <w:rFonts w:ascii="Times New Roman" w:hAnsi="Times New Roman" w:cs="Times New Roman"/>
              </w:rPr>
            </w:pPr>
          </w:p>
        </w:tc>
      </w:tr>
      <w:tr w:rsidR="003556CE" w:rsidRPr="00945CFB" w14:paraId="2CAF175C" w14:textId="77777777" w:rsidTr="000D7F23">
        <w:trPr>
          <w:tblCellSpacing w:w="15" w:type="dxa"/>
        </w:trPr>
        <w:tc>
          <w:tcPr>
            <w:tcW w:w="0" w:type="auto"/>
            <w:vAlign w:val="center"/>
            <w:hideMark/>
          </w:tcPr>
          <w:p w14:paraId="7E67CFD0" w14:textId="6B838CF6" w:rsidR="00945CFB" w:rsidRPr="007F7BBE" w:rsidRDefault="003556CE">
            <w:pPr>
              <w:rPr>
                <w:rFonts w:ascii="Times New Roman" w:hAnsi="Times New Roman" w:cs="Times New Roman"/>
              </w:rPr>
            </w:pPr>
            <w:r>
              <w:rPr>
                <w:rStyle w:val="Strong"/>
                <w:rFonts w:ascii="Times New Roman" w:hAnsi="Times New Roman" w:cs="Times New Roman"/>
              </w:rPr>
              <w:t xml:space="preserve">Deliverable </w:t>
            </w:r>
            <w:r w:rsidR="00945CFB" w:rsidRPr="007F7BBE">
              <w:rPr>
                <w:rStyle w:val="Strong"/>
                <w:rFonts w:ascii="Times New Roman" w:hAnsi="Times New Roman" w:cs="Times New Roman"/>
              </w:rPr>
              <w:t>4. Draft Documentation Set – Measure 5</w:t>
            </w:r>
          </w:p>
        </w:tc>
        <w:tc>
          <w:tcPr>
            <w:tcW w:w="0" w:type="auto"/>
            <w:vAlign w:val="center"/>
            <w:hideMark/>
          </w:tcPr>
          <w:p w14:paraId="6F9C66A1" w14:textId="7E064A15" w:rsidR="00945CFB" w:rsidRPr="007F7BBE" w:rsidRDefault="003556CE">
            <w:pPr>
              <w:rPr>
                <w:rFonts w:ascii="Times New Roman" w:hAnsi="Times New Roman" w:cs="Times New Roman"/>
              </w:rPr>
            </w:pPr>
            <w:r>
              <w:rPr>
                <w:rFonts w:ascii="Times New Roman" w:hAnsi="Times New Roman" w:cs="Times New Roman"/>
              </w:rPr>
              <w:t>90 days after signing the contract</w:t>
            </w:r>
          </w:p>
        </w:tc>
        <w:tc>
          <w:tcPr>
            <w:tcW w:w="0" w:type="auto"/>
            <w:vAlign w:val="center"/>
          </w:tcPr>
          <w:p w14:paraId="5E1A294B" w14:textId="1FE9ECDB" w:rsidR="00945CFB" w:rsidRPr="007F7BBE" w:rsidRDefault="00945CFB">
            <w:pPr>
              <w:rPr>
                <w:rFonts w:ascii="Times New Roman" w:hAnsi="Times New Roman" w:cs="Times New Roman"/>
              </w:rPr>
            </w:pPr>
          </w:p>
        </w:tc>
      </w:tr>
      <w:tr w:rsidR="003556CE" w:rsidRPr="00945CFB" w14:paraId="0D0F30FA" w14:textId="77777777" w:rsidTr="000D7F23">
        <w:trPr>
          <w:tblCellSpacing w:w="15" w:type="dxa"/>
        </w:trPr>
        <w:tc>
          <w:tcPr>
            <w:tcW w:w="0" w:type="auto"/>
            <w:vAlign w:val="center"/>
            <w:hideMark/>
          </w:tcPr>
          <w:p w14:paraId="541FFA97" w14:textId="62186342" w:rsidR="00945CFB" w:rsidRPr="007F7BBE" w:rsidRDefault="003556CE">
            <w:pPr>
              <w:rPr>
                <w:rFonts w:ascii="Times New Roman" w:hAnsi="Times New Roman" w:cs="Times New Roman"/>
              </w:rPr>
            </w:pPr>
            <w:r>
              <w:rPr>
                <w:rStyle w:val="Strong"/>
                <w:rFonts w:ascii="Times New Roman" w:hAnsi="Times New Roman" w:cs="Times New Roman"/>
              </w:rPr>
              <w:t xml:space="preserve">Deliverable </w:t>
            </w:r>
            <w:r w:rsidR="00945CFB" w:rsidRPr="007F7BBE">
              <w:rPr>
                <w:rStyle w:val="Strong"/>
                <w:rFonts w:ascii="Times New Roman" w:hAnsi="Times New Roman" w:cs="Times New Roman"/>
              </w:rPr>
              <w:t>5. Draft Documentation Set – Measure 6</w:t>
            </w:r>
          </w:p>
        </w:tc>
        <w:tc>
          <w:tcPr>
            <w:tcW w:w="0" w:type="auto"/>
            <w:vAlign w:val="center"/>
            <w:hideMark/>
          </w:tcPr>
          <w:p w14:paraId="69DD4859" w14:textId="6C305B08" w:rsidR="00945CFB" w:rsidRPr="007F7BBE" w:rsidRDefault="003556CE">
            <w:pPr>
              <w:rPr>
                <w:rFonts w:ascii="Times New Roman" w:hAnsi="Times New Roman" w:cs="Times New Roman"/>
              </w:rPr>
            </w:pPr>
            <w:r>
              <w:rPr>
                <w:rFonts w:ascii="Times New Roman" w:hAnsi="Times New Roman" w:cs="Times New Roman"/>
              </w:rPr>
              <w:t>120 days after signing the contract</w:t>
            </w:r>
          </w:p>
        </w:tc>
        <w:tc>
          <w:tcPr>
            <w:tcW w:w="0" w:type="auto"/>
            <w:vAlign w:val="center"/>
          </w:tcPr>
          <w:p w14:paraId="692D61D6" w14:textId="13E3CA14" w:rsidR="00945CFB" w:rsidRPr="007F7BBE" w:rsidRDefault="00945CFB">
            <w:pPr>
              <w:rPr>
                <w:rFonts w:ascii="Times New Roman" w:hAnsi="Times New Roman" w:cs="Times New Roman"/>
              </w:rPr>
            </w:pPr>
          </w:p>
        </w:tc>
      </w:tr>
      <w:tr w:rsidR="003556CE" w:rsidRPr="00945CFB" w14:paraId="1E869CAC" w14:textId="77777777" w:rsidTr="000D7F23">
        <w:trPr>
          <w:tblCellSpacing w:w="15" w:type="dxa"/>
        </w:trPr>
        <w:tc>
          <w:tcPr>
            <w:tcW w:w="0" w:type="auto"/>
            <w:vAlign w:val="center"/>
            <w:hideMark/>
          </w:tcPr>
          <w:p w14:paraId="1AD69F52" w14:textId="3B9A9536" w:rsidR="00945CFB" w:rsidRPr="007F7BBE" w:rsidRDefault="003556CE">
            <w:pPr>
              <w:rPr>
                <w:rFonts w:ascii="Times New Roman" w:hAnsi="Times New Roman" w:cs="Times New Roman"/>
              </w:rPr>
            </w:pPr>
            <w:r>
              <w:rPr>
                <w:rStyle w:val="Strong"/>
                <w:rFonts w:ascii="Times New Roman" w:hAnsi="Times New Roman" w:cs="Times New Roman"/>
              </w:rPr>
              <w:t xml:space="preserve">Deliverable </w:t>
            </w:r>
            <w:r w:rsidR="00945CFB" w:rsidRPr="007F7BBE">
              <w:rPr>
                <w:rStyle w:val="Strong"/>
                <w:rFonts w:ascii="Times New Roman" w:hAnsi="Times New Roman" w:cs="Times New Roman"/>
              </w:rPr>
              <w:t>6. Consolidated “Entrustment Package Readiness Set”</w:t>
            </w:r>
          </w:p>
        </w:tc>
        <w:tc>
          <w:tcPr>
            <w:tcW w:w="0" w:type="auto"/>
            <w:vAlign w:val="center"/>
            <w:hideMark/>
          </w:tcPr>
          <w:p w14:paraId="36AABE9E" w14:textId="24CC1F02" w:rsidR="00945CFB" w:rsidRPr="007F7BBE" w:rsidRDefault="003556CE">
            <w:pPr>
              <w:rPr>
                <w:rFonts w:ascii="Times New Roman" w:hAnsi="Times New Roman" w:cs="Times New Roman"/>
              </w:rPr>
            </w:pPr>
            <w:r>
              <w:rPr>
                <w:rFonts w:ascii="Times New Roman" w:hAnsi="Times New Roman" w:cs="Times New Roman"/>
              </w:rPr>
              <w:t>150 days after signing the contract</w:t>
            </w:r>
          </w:p>
        </w:tc>
        <w:tc>
          <w:tcPr>
            <w:tcW w:w="0" w:type="auto"/>
            <w:vAlign w:val="center"/>
          </w:tcPr>
          <w:p w14:paraId="4F5F8538" w14:textId="45CE5CFA" w:rsidR="00945CFB" w:rsidRPr="007F7BBE" w:rsidRDefault="00945CFB">
            <w:pPr>
              <w:rPr>
                <w:rFonts w:ascii="Times New Roman" w:hAnsi="Times New Roman" w:cs="Times New Roman"/>
              </w:rPr>
            </w:pPr>
          </w:p>
        </w:tc>
      </w:tr>
      <w:tr w:rsidR="003556CE" w:rsidRPr="00945CFB" w14:paraId="3E428B7D" w14:textId="77777777" w:rsidTr="000D7F23">
        <w:trPr>
          <w:tblCellSpacing w:w="15" w:type="dxa"/>
        </w:trPr>
        <w:tc>
          <w:tcPr>
            <w:tcW w:w="0" w:type="auto"/>
            <w:vAlign w:val="center"/>
            <w:hideMark/>
          </w:tcPr>
          <w:p w14:paraId="2D353878" w14:textId="1A82C3DF" w:rsidR="00945CFB" w:rsidRPr="007F7BBE" w:rsidRDefault="003556CE">
            <w:pPr>
              <w:rPr>
                <w:rFonts w:ascii="Times New Roman" w:hAnsi="Times New Roman" w:cs="Times New Roman"/>
              </w:rPr>
            </w:pPr>
            <w:r>
              <w:rPr>
                <w:rStyle w:val="Strong"/>
                <w:rFonts w:ascii="Times New Roman" w:hAnsi="Times New Roman" w:cs="Times New Roman"/>
              </w:rPr>
              <w:t xml:space="preserve">Deliverable </w:t>
            </w:r>
            <w:r w:rsidR="00945CFB" w:rsidRPr="007F7BBE">
              <w:rPr>
                <w:rStyle w:val="Strong"/>
                <w:rFonts w:ascii="Times New Roman" w:hAnsi="Times New Roman" w:cs="Times New Roman"/>
              </w:rPr>
              <w:t>7. Capacity Building &amp; Handover Package</w:t>
            </w:r>
          </w:p>
        </w:tc>
        <w:tc>
          <w:tcPr>
            <w:tcW w:w="0" w:type="auto"/>
            <w:vAlign w:val="center"/>
            <w:hideMark/>
          </w:tcPr>
          <w:p w14:paraId="6DC42018" w14:textId="59C63E9B" w:rsidR="00945CFB" w:rsidRPr="007F7BBE" w:rsidRDefault="003556CE">
            <w:pPr>
              <w:rPr>
                <w:rFonts w:ascii="Times New Roman" w:hAnsi="Times New Roman" w:cs="Times New Roman"/>
              </w:rPr>
            </w:pPr>
            <w:r>
              <w:rPr>
                <w:rFonts w:ascii="Times New Roman" w:hAnsi="Times New Roman" w:cs="Times New Roman"/>
              </w:rPr>
              <w:t>200</w:t>
            </w:r>
            <w:r w:rsidR="003E76C4">
              <w:rPr>
                <w:rFonts w:ascii="Times New Roman" w:hAnsi="Times New Roman" w:cs="Times New Roman"/>
              </w:rPr>
              <w:t xml:space="preserve"> days after signing the </w:t>
            </w:r>
            <w:r w:rsidR="00672F55">
              <w:rPr>
                <w:rFonts w:ascii="Times New Roman" w:hAnsi="Times New Roman" w:cs="Times New Roman"/>
              </w:rPr>
              <w:t>contract,</w:t>
            </w:r>
            <w:r>
              <w:rPr>
                <w:rFonts w:ascii="Times New Roman" w:hAnsi="Times New Roman" w:cs="Times New Roman"/>
              </w:rPr>
              <w:t xml:space="preserve"> but not later than 28 October 2026</w:t>
            </w:r>
          </w:p>
        </w:tc>
        <w:tc>
          <w:tcPr>
            <w:tcW w:w="0" w:type="auto"/>
            <w:vAlign w:val="center"/>
          </w:tcPr>
          <w:p w14:paraId="18102405" w14:textId="1A1CF15F" w:rsidR="00945CFB" w:rsidRPr="007F7BBE" w:rsidRDefault="00945CFB">
            <w:pPr>
              <w:rPr>
                <w:rFonts w:ascii="Times New Roman" w:hAnsi="Times New Roman" w:cs="Times New Roman"/>
                <w:b/>
                <w:bCs/>
              </w:rPr>
            </w:pPr>
          </w:p>
        </w:tc>
      </w:tr>
    </w:tbl>
    <w:p w14:paraId="2E67EC9F" w14:textId="77777777" w:rsidR="000D7F23" w:rsidRPr="00097D19" w:rsidRDefault="000D7F23" w:rsidP="000D7F23">
      <w:pPr>
        <w:autoSpaceDE w:val="0"/>
        <w:autoSpaceDN w:val="0"/>
        <w:adjustRightInd w:val="0"/>
        <w:spacing w:before="120"/>
        <w:jc w:val="both"/>
        <w:rPr>
          <w:rFonts w:ascii="Times New Roman" w:eastAsia="Times New Roman" w:hAnsi="Times New Roman" w:cs="Times New Roman"/>
          <w:color w:val="000000" w:themeColor="text1"/>
          <w:kern w:val="0"/>
          <w14:ligatures w14:val="none"/>
        </w:rPr>
      </w:pPr>
      <w:r w:rsidRPr="00097D19">
        <w:rPr>
          <w:rFonts w:ascii="Times New Roman" w:eastAsia="Times New Roman" w:hAnsi="Times New Roman" w:cs="Times New Roman"/>
          <w:color w:val="000000" w:themeColor="text1"/>
          <w:kern w:val="0"/>
          <w14:ligatures w14:val="none"/>
        </w:rPr>
        <w:t>The selected Consultant shall be paid the lump sum contract amount linked to the deliverables.</w:t>
      </w:r>
    </w:p>
    <w:p w14:paraId="1F1E10E0" w14:textId="693A38E5" w:rsidR="00AF47BC" w:rsidRPr="007F7BBE" w:rsidRDefault="000D7F23" w:rsidP="007F7BBE">
      <w:pPr>
        <w:ind w:firstLine="720"/>
        <w:rPr>
          <w:rFonts w:ascii="Times New Roman" w:hAnsi="Times New Roman" w:cs="Times New Roman"/>
          <w:b/>
          <w:bCs/>
        </w:rPr>
      </w:pPr>
      <w:r>
        <w:rPr>
          <w:rFonts w:ascii="Times New Roman" w:hAnsi="Times New Roman" w:cs="Times New Roman"/>
          <w:b/>
          <w:bCs/>
        </w:rPr>
        <w:t xml:space="preserve">11. </w:t>
      </w:r>
      <w:r w:rsidR="00AF47BC" w:rsidRPr="007F7BBE">
        <w:rPr>
          <w:rFonts w:ascii="Times New Roman" w:hAnsi="Times New Roman" w:cs="Times New Roman"/>
          <w:b/>
          <w:bCs/>
        </w:rPr>
        <w:t xml:space="preserve">Qualifications </w:t>
      </w:r>
    </w:p>
    <w:p w14:paraId="5F7A2B41" w14:textId="3836C817" w:rsidR="00AF47BC" w:rsidRPr="00DC35F0" w:rsidRDefault="00AF47BC" w:rsidP="00AF47BC">
      <w:pPr>
        <w:pStyle w:val="p1"/>
        <w:spacing w:line="276" w:lineRule="auto"/>
        <w:jc w:val="both"/>
        <w:rPr>
          <w:color w:val="000000" w:themeColor="text1"/>
        </w:rPr>
      </w:pPr>
      <w:r w:rsidRPr="00DC35F0">
        <w:rPr>
          <w:color w:val="000000" w:themeColor="text1"/>
        </w:rPr>
        <w:t xml:space="preserve">The Consultant should possess the following qualifications and professional competencies </w:t>
      </w:r>
      <w:proofErr w:type="gramStart"/>
      <w:r w:rsidRPr="00DC35F0">
        <w:rPr>
          <w:color w:val="000000" w:themeColor="text1"/>
        </w:rPr>
        <w:t>to successfully carry</w:t>
      </w:r>
      <w:proofErr w:type="gramEnd"/>
      <w:r w:rsidRPr="00DC35F0">
        <w:rPr>
          <w:color w:val="000000" w:themeColor="text1"/>
        </w:rPr>
        <w:t xml:space="preserve"> out the duties outlined in </w:t>
      </w:r>
      <w:r w:rsidR="00672F55" w:rsidRPr="00DC35F0">
        <w:rPr>
          <w:color w:val="000000" w:themeColor="text1"/>
        </w:rPr>
        <w:t>these</w:t>
      </w:r>
      <w:r w:rsidRPr="00DC35F0">
        <w:rPr>
          <w:color w:val="000000" w:themeColor="text1"/>
        </w:rPr>
        <w:t xml:space="preserve"> Terms of Reference.</w:t>
      </w:r>
    </w:p>
    <w:p w14:paraId="6CDA3A32" w14:textId="77777777" w:rsidR="00AF47BC" w:rsidRPr="00DC35F0" w:rsidRDefault="00AF47BC" w:rsidP="00AF47BC">
      <w:pPr>
        <w:pStyle w:val="p3"/>
        <w:spacing w:line="276" w:lineRule="auto"/>
        <w:jc w:val="both"/>
        <w:rPr>
          <w:color w:val="000000" w:themeColor="text1"/>
        </w:rPr>
      </w:pPr>
      <w:r w:rsidRPr="00DC35F0">
        <w:rPr>
          <w:b/>
          <w:bCs/>
          <w:color w:val="000000" w:themeColor="text1"/>
        </w:rPr>
        <w:t>Mandatory qualifications:</w:t>
      </w:r>
    </w:p>
    <w:p w14:paraId="38BD03D7" w14:textId="64057BF2" w:rsidR="00CF5EAA" w:rsidRPr="00CF5EAA" w:rsidRDefault="00CF5EAA" w:rsidP="00DE734B">
      <w:pPr>
        <w:pStyle w:val="p3"/>
        <w:numPr>
          <w:ilvl w:val="0"/>
          <w:numId w:val="7"/>
        </w:numPr>
        <w:spacing w:after="160" w:afterAutospacing="0" w:line="276" w:lineRule="auto"/>
        <w:jc w:val="both"/>
        <w:rPr>
          <w:color w:val="000000" w:themeColor="text1"/>
        </w:rPr>
      </w:pPr>
      <w:r w:rsidRPr="00CF5EAA">
        <w:rPr>
          <w:b/>
          <w:bCs/>
          <w:color w:val="000000" w:themeColor="text1"/>
        </w:rPr>
        <w:t>University degree (minimum VII level/Bachelor’s or higher)</w:t>
      </w:r>
      <w:r w:rsidRPr="00CF5EAA">
        <w:rPr>
          <w:color w:val="000000" w:themeColor="text1"/>
        </w:rPr>
        <w:t xml:space="preserve"> in public policy, law, agricultural sciences, organizational sciences, or a closely related field.</w:t>
      </w:r>
    </w:p>
    <w:p w14:paraId="46491D41" w14:textId="43FBE3DA" w:rsidR="00CF5EAA" w:rsidRPr="00CF5EAA" w:rsidRDefault="00CF5EAA" w:rsidP="00DE734B">
      <w:pPr>
        <w:pStyle w:val="p3"/>
        <w:numPr>
          <w:ilvl w:val="0"/>
          <w:numId w:val="7"/>
        </w:numPr>
        <w:spacing w:after="160" w:afterAutospacing="0" w:line="276" w:lineRule="auto"/>
        <w:jc w:val="both"/>
        <w:rPr>
          <w:color w:val="000000" w:themeColor="text1"/>
        </w:rPr>
      </w:pPr>
      <w:r w:rsidRPr="00CF5EAA">
        <w:rPr>
          <w:b/>
          <w:bCs/>
          <w:color w:val="000000" w:themeColor="text1"/>
        </w:rPr>
        <w:t>At least 8 years of professional experience</w:t>
      </w:r>
      <w:r w:rsidRPr="00CF5EAA">
        <w:rPr>
          <w:color w:val="000000" w:themeColor="text1"/>
        </w:rPr>
        <w:t xml:space="preserve"> in institutional advisory work, public administration, and EU pre-accession rural development projects, with demonstrated expertise in policy coordination, legal/institutional framework development, </w:t>
      </w:r>
      <w:r>
        <w:rPr>
          <w:color w:val="000000" w:themeColor="text1"/>
          <w:lang w:val="sr-Latn-RS"/>
        </w:rPr>
        <w:t xml:space="preserve">and </w:t>
      </w:r>
      <w:r w:rsidRPr="00CF5EAA">
        <w:rPr>
          <w:color w:val="000000" w:themeColor="text1"/>
        </w:rPr>
        <w:t>public-sector support.</w:t>
      </w:r>
    </w:p>
    <w:p w14:paraId="7DF431C2" w14:textId="31444087" w:rsidR="00CF5EAA" w:rsidRPr="00CF5EAA" w:rsidRDefault="00CF5EAA" w:rsidP="00DE734B">
      <w:pPr>
        <w:pStyle w:val="p3"/>
        <w:numPr>
          <w:ilvl w:val="0"/>
          <w:numId w:val="7"/>
        </w:numPr>
        <w:spacing w:after="160" w:afterAutospacing="0" w:line="276" w:lineRule="auto"/>
        <w:jc w:val="both"/>
        <w:rPr>
          <w:color w:val="000000" w:themeColor="text1"/>
        </w:rPr>
      </w:pPr>
      <w:r w:rsidRPr="00CF5EAA">
        <w:rPr>
          <w:b/>
          <w:bCs/>
          <w:color w:val="000000" w:themeColor="text1"/>
        </w:rPr>
        <w:lastRenderedPageBreak/>
        <w:t>At least 5 years of practical, hands-on experience in IPARD implementation</w:t>
      </w:r>
      <w:r w:rsidRPr="00CF5EAA">
        <w:rPr>
          <w:color w:val="000000" w:themeColor="text1"/>
        </w:rPr>
        <w:t xml:space="preserve"> within a </w:t>
      </w:r>
      <w:r w:rsidRPr="007F7BBE">
        <w:rPr>
          <w:color w:val="000000" w:themeColor="text1"/>
        </w:rPr>
        <w:t>Paying Agency/Managing Authority</w:t>
      </w:r>
      <w:r w:rsidRPr="00CF5EAA">
        <w:rPr>
          <w:color w:val="000000" w:themeColor="text1"/>
        </w:rPr>
        <w:t xml:space="preserve"> (or equivalent), including processing IPARD applications, developing/updating </w:t>
      </w:r>
      <w:r w:rsidR="00466D10" w:rsidRPr="00CF5EAA">
        <w:rPr>
          <w:color w:val="000000" w:themeColor="text1"/>
        </w:rPr>
        <w:t>procedures,</w:t>
      </w:r>
      <w:r w:rsidRPr="00CF5EAA">
        <w:rPr>
          <w:color w:val="000000" w:themeColor="text1"/>
        </w:rPr>
        <w:t xml:space="preserve"> and guidance, preparing legal templates (administrative decisions and contracts), and contributing to accreditation/entrustment documentation and processes.</w:t>
      </w:r>
    </w:p>
    <w:p w14:paraId="1C25D5F1" w14:textId="7FD216EF" w:rsidR="00CF5EAA" w:rsidRPr="00CF5EAA" w:rsidRDefault="00CF5EAA" w:rsidP="00DE734B">
      <w:pPr>
        <w:pStyle w:val="p3"/>
        <w:numPr>
          <w:ilvl w:val="0"/>
          <w:numId w:val="7"/>
        </w:numPr>
        <w:spacing w:after="160" w:afterAutospacing="0" w:line="276" w:lineRule="auto"/>
        <w:jc w:val="both"/>
        <w:rPr>
          <w:color w:val="000000" w:themeColor="text1"/>
        </w:rPr>
      </w:pPr>
      <w:r w:rsidRPr="00CF5EAA">
        <w:rPr>
          <w:b/>
          <w:bCs/>
          <w:color w:val="000000" w:themeColor="text1"/>
        </w:rPr>
        <w:t>Proven experience working with key ministries or public institutions</w:t>
      </w:r>
      <w:r w:rsidRPr="00CF5EAA">
        <w:rPr>
          <w:color w:val="000000" w:themeColor="text1"/>
        </w:rPr>
        <w:t xml:space="preserve"> on programme development, strategic planning, and/or integration of donor-supported initiatives—preferably EU-funded—into government systems.</w:t>
      </w:r>
    </w:p>
    <w:p w14:paraId="728D38C4" w14:textId="43FB4CCD" w:rsidR="00CF5EAA" w:rsidRPr="00CF5EAA" w:rsidRDefault="00CF5EAA" w:rsidP="00DE734B">
      <w:pPr>
        <w:pStyle w:val="p3"/>
        <w:numPr>
          <w:ilvl w:val="0"/>
          <w:numId w:val="7"/>
        </w:numPr>
        <w:spacing w:after="160" w:afterAutospacing="0" w:line="276" w:lineRule="auto"/>
        <w:jc w:val="both"/>
        <w:rPr>
          <w:color w:val="000000" w:themeColor="text1"/>
        </w:rPr>
      </w:pPr>
      <w:r w:rsidRPr="00CF5EAA">
        <w:rPr>
          <w:b/>
          <w:bCs/>
          <w:color w:val="000000" w:themeColor="text1"/>
        </w:rPr>
        <w:t>Proven ability to draft policy notes and/or internal guidance materials</w:t>
      </w:r>
      <w:r w:rsidRPr="00CF5EAA">
        <w:rPr>
          <w:color w:val="000000" w:themeColor="text1"/>
        </w:rPr>
        <w:t xml:space="preserve"> that support institutional decision-making and implementation.</w:t>
      </w:r>
    </w:p>
    <w:p w14:paraId="2EC7BC94" w14:textId="268F7E21" w:rsidR="00CF5EAA" w:rsidRPr="00CF5EAA" w:rsidRDefault="00CF5EAA" w:rsidP="00DE734B">
      <w:pPr>
        <w:pStyle w:val="p3"/>
        <w:numPr>
          <w:ilvl w:val="0"/>
          <w:numId w:val="7"/>
        </w:numPr>
        <w:spacing w:after="160" w:afterAutospacing="0" w:line="276" w:lineRule="auto"/>
        <w:jc w:val="both"/>
        <w:rPr>
          <w:color w:val="000000" w:themeColor="text1"/>
        </w:rPr>
      </w:pPr>
      <w:r w:rsidRPr="00CF5EAA">
        <w:rPr>
          <w:b/>
          <w:bCs/>
          <w:color w:val="000000" w:themeColor="text1"/>
        </w:rPr>
        <w:t>Demonstrated experience coordinating activities across ministries, agencies, and other public-sector institutions</w:t>
      </w:r>
      <w:r w:rsidRPr="00CF5EAA">
        <w:rPr>
          <w:color w:val="000000" w:themeColor="text1"/>
        </w:rPr>
        <w:t>, ensuring alignment of policies, procedures, and programmes.</w:t>
      </w:r>
    </w:p>
    <w:p w14:paraId="3F9A3988" w14:textId="153FA74C" w:rsidR="00CF5EAA" w:rsidRPr="00CF5EAA" w:rsidRDefault="00CF5EAA" w:rsidP="00DE734B">
      <w:pPr>
        <w:pStyle w:val="p3"/>
        <w:numPr>
          <w:ilvl w:val="0"/>
          <w:numId w:val="7"/>
        </w:numPr>
        <w:spacing w:after="160" w:afterAutospacing="0" w:line="276" w:lineRule="auto"/>
        <w:jc w:val="both"/>
        <w:rPr>
          <w:color w:val="000000" w:themeColor="text1"/>
        </w:rPr>
      </w:pPr>
      <w:r w:rsidRPr="00CF5EAA">
        <w:rPr>
          <w:b/>
          <w:bCs/>
          <w:color w:val="000000" w:themeColor="text1"/>
        </w:rPr>
        <w:t>Proficiency in standard office software</w:t>
      </w:r>
      <w:r w:rsidRPr="00CF5EAA">
        <w:rPr>
          <w:color w:val="000000" w:themeColor="text1"/>
        </w:rPr>
        <w:t xml:space="preserve"> (e.g., Word, Excel, Outlook) for analytical, reporting, and coordination purposes.</w:t>
      </w:r>
    </w:p>
    <w:p w14:paraId="716089F4" w14:textId="722E9E40" w:rsidR="00CF5EAA" w:rsidRPr="00CF5EAA" w:rsidRDefault="00CF5EAA" w:rsidP="00DE734B">
      <w:pPr>
        <w:pStyle w:val="p3"/>
        <w:numPr>
          <w:ilvl w:val="0"/>
          <w:numId w:val="7"/>
        </w:numPr>
        <w:spacing w:after="160" w:afterAutospacing="0" w:line="276" w:lineRule="auto"/>
        <w:jc w:val="both"/>
        <w:rPr>
          <w:color w:val="000000" w:themeColor="text1"/>
        </w:rPr>
      </w:pPr>
      <w:r w:rsidRPr="00CF5EAA">
        <w:rPr>
          <w:b/>
          <w:bCs/>
          <w:color w:val="000000" w:themeColor="text1"/>
        </w:rPr>
        <w:t>Fluency in Serbian</w:t>
      </w:r>
      <w:r w:rsidR="00C47262">
        <w:rPr>
          <w:color w:val="000000" w:themeColor="text1"/>
        </w:rPr>
        <w:t xml:space="preserve"> and</w:t>
      </w:r>
      <w:r w:rsidRPr="00CF5EAA">
        <w:rPr>
          <w:color w:val="000000" w:themeColor="text1"/>
        </w:rPr>
        <w:t xml:space="preserve"> </w:t>
      </w:r>
      <w:r w:rsidRPr="00CF5EAA">
        <w:rPr>
          <w:b/>
          <w:bCs/>
          <w:color w:val="000000" w:themeColor="text1"/>
        </w:rPr>
        <w:t>English language skills</w:t>
      </w:r>
      <w:r w:rsidRPr="00CF5EAA">
        <w:rPr>
          <w:color w:val="000000" w:themeColor="text1"/>
        </w:rPr>
        <w:t>.</w:t>
      </w:r>
    </w:p>
    <w:p w14:paraId="3DB4A524" w14:textId="245623A2" w:rsidR="00AF47BC" w:rsidRPr="00DC35F0" w:rsidRDefault="00AF47BC" w:rsidP="00AF47BC">
      <w:pPr>
        <w:pStyle w:val="p3"/>
        <w:spacing w:line="276" w:lineRule="auto"/>
        <w:jc w:val="both"/>
        <w:rPr>
          <w:color w:val="000000" w:themeColor="text1"/>
        </w:rPr>
      </w:pPr>
      <w:r w:rsidRPr="00DC35F0">
        <w:rPr>
          <w:b/>
          <w:bCs/>
          <w:color w:val="000000" w:themeColor="text1"/>
        </w:rPr>
        <w:t xml:space="preserve">Preferred </w:t>
      </w:r>
      <w:r w:rsidR="00F7714A">
        <w:rPr>
          <w:b/>
          <w:bCs/>
          <w:color w:val="000000" w:themeColor="text1"/>
        </w:rPr>
        <w:t>experience</w:t>
      </w:r>
      <w:r w:rsidRPr="00DC35F0">
        <w:rPr>
          <w:b/>
          <w:bCs/>
          <w:color w:val="000000" w:themeColor="text1"/>
        </w:rPr>
        <w:t xml:space="preserve"> (considered an asset):</w:t>
      </w:r>
    </w:p>
    <w:p w14:paraId="563024FA" w14:textId="77777777" w:rsidR="00AF47BC" w:rsidRPr="00DC35F0" w:rsidRDefault="00AF47BC" w:rsidP="00DE734B">
      <w:pPr>
        <w:pStyle w:val="p1"/>
        <w:numPr>
          <w:ilvl w:val="0"/>
          <w:numId w:val="4"/>
        </w:numPr>
        <w:spacing w:after="160" w:afterAutospacing="0" w:line="276" w:lineRule="auto"/>
        <w:jc w:val="both"/>
        <w:rPr>
          <w:color w:val="000000" w:themeColor="text1"/>
        </w:rPr>
      </w:pPr>
      <w:r w:rsidRPr="00DC35F0">
        <w:rPr>
          <w:color w:val="000000" w:themeColor="text1"/>
        </w:rPr>
        <w:t>Experience in supporting institutionalization of investment-based support programs in the agriculture or rural development sectors;</w:t>
      </w:r>
    </w:p>
    <w:p w14:paraId="10076EEE" w14:textId="77777777" w:rsidR="00AF47BC" w:rsidRPr="00DC35F0" w:rsidRDefault="00AF47BC" w:rsidP="00DE734B">
      <w:pPr>
        <w:pStyle w:val="p1"/>
        <w:numPr>
          <w:ilvl w:val="0"/>
          <w:numId w:val="4"/>
        </w:numPr>
        <w:spacing w:after="160" w:afterAutospacing="0" w:line="276" w:lineRule="auto"/>
        <w:jc w:val="both"/>
        <w:rPr>
          <w:color w:val="000000" w:themeColor="text1"/>
        </w:rPr>
      </w:pPr>
      <w:r w:rsidRPr="00DC35F0">
        <w:rPr>
          <w:color w:val="000000" w:themeColor="text1"/>
        </w:rPr>
        <w:t>Familiarity with World Bank project implementation environments or similar donor-funded projects;</w:t>
      </w:r>
    </w:p>
    <w:p w14:paraId="0837475A" w14:textId="77777777" w:rsidR="00AF47BC" w:rsidRPr="00DC35F0" w:rsidRDefault="00AF47BC" w:rsidP="00DE734B">
      <w:pPr>
        <w:pStyle w:val="p1"/>
        <w:numPr>
          <w:ilvl w:val="0"/>
          <w:numId w:val="4"/>
        </w:numPr>
        <w:spacing w:after="160" w:afterAutospacing="0" w:line="276" w:lineRule="auto"/>
        <w:jc w:val="both"/>
        <w:rPr>
          <w:color w:val="000000" w:themeColor="text1"/>
        </w:rPr>
      </w:pPr>
      <w:r w:rsidRPr="00DC35F0">
        <w:rPr>
          <w:color w:val="000000" w:themeColor="text1"/>
        </w:rPr>
        <w:t>Experience in conducting institutional consultations, working groups, or policy learning sessions within the public sector</w:t>
      </w:r>
      <w:r>
        <w:rPr>
          <w:color w:val="000000" w:themeColor="text1"/>
        </w:rPr>
        <w:t>.</w:t>
      </w:r>
    </w:p>
    <w:p w14:paraId="34B80FA5" w14:textId="177526AB" w:rsidR="00AF47BC" w:rsidRPr="007F7BBE" w:rsidRDefault="00BD64FC" w:rsidP="007F7BBE">
      <w:pPr>
        <w:ind w:firstLine="360"/>
        <w:rPr>
          <w:rFonts w:ascii="Times New Roman" w:hAnsi="Times New Roman" w:cs="Times New Roman"/>
          <w:b/>
          <w:bCs/>
        </w:rPr>
      </w:pPr>
      <w:r w:rsidRPr="00BD64FC">
        <w:rPr>
          <w:rFonts w:ascii="Times New Roman" w:hAnsi="Times New Roman" w:cs="Times New Roman"/>
          <w:b/>
          <w:bCs/>
          <w:color w:val="000000" w:themeColor="text1"/>
          <w:kern w:val="1"/>
        </w:rPr>
        <w:t>1</w:t>
      </w:r>
      <w:r w:rsidR="000D7F23">
        <w:rPr>
          <w:rFonts w:ascii="Times New Roman" w:hAnsi="Times New Roman" w:cs="Times New Roman"/>
          <w:b/>
          <w:bCs/>
          <w:color w:val="000000" w:themeColor="text1"/>
          <w:kern w:val="1"/>
        </w:rPr>
        <w:t>2</w:t>
      </w:r>
      <w:r w:rsidRPr="00BD64FC">
        <w:rPr>
          <w:rFonts w:ascii="Times New Roman" w:hAnsi="Times New Roman" w:cs="Times New Roman"/>
          <w:b/>
          <w:bCs/>
          <w:color w:val="000000" w:themeColor="text1"/>
          <w:kern w:val="1"/>
        </w:rPr>
        <w:t xml:space="preserve">. </w:t>
      </w:r>
      <w:r w:rsidR="00AF47BC" w:rsidRPr="007F7BBE">
        <w:rPr>
          <w:rFonts w:ascii="Times New Roman" w:hAnsi="Times New Roman" w:cs="Times New Roman"/>
          <w:b/>
          <w:bCs/>
        </w:rPr>
        <w:t>Selection</w:t>
      </w:r>
    </w:p>
    <w:p w14:paraId="2D5E0EE7" w14:textId="5DB2BF0E" w:rsidR="00AF47BC" w:rsidRPr="00DC35F0" w:rsidRDefault="001376BB" w:rsidP="00DE734B">
      <w:pPr>
        <w:spacing w:line="276" w:lineRule="auto"/>
        <w:jc w:val="both"/>
        <w:rPr>
          <w:rFonts w:ascii="Times New Roman" w:hAnsi="Times New Roman" w:cs="Times New Roman"/>
          <w:color w:val="000000" w:themeColor="text1"/>
          <w:kern w:val="1"/>
        </w:rPr>
      </w:pPr>
      <w:r>
        <w:rPr>
          <w:rFonts w:ascii="Times New Roman" w:hAnsi="Times New Roman" w:cs="Times New Roman"/>
          <w:color w:val="000000" w:themeColor="text1"/>
          <w:kern w:val="1"/>
        </w:rPr>
        <w:t>The s</w:t>
      </w:r>
      <w:r w:rsidR="00AF47BC" w:rsidRPr="00DC35F0">
        <w:rPr>
          <w:rFonts w:ascii="Times New Roman" w:hAnsi="Times New Roman" w:cs="Times New Roman"/>
          <w:color w:val="000000" w:themeColor="text1"/>
          <w:kern w:val="1"/>
        </w:rPr>
        <w:t>election procedure will be conducted in accordance with the World Bank’s Procurement Regulations for IPF Borrowers – Procurement in Investment Project Financing Goods, Works, Non-Consulting and Consulting Services, July 2016, revised November 2017, August 2018, as given in article 7.3</w:t>
      </w:r>
      <w:r w:rsidR="00F7714A">
        <w:rPr>
          <w:rFonts w:ascii="Times New Roman" w:hAnsi="Times New Roman" w:cs="Times New Roman"/>
          <w:color w:val="000000" w:themeColor="text1"/>
          <w:kern w:val="1"/>
        </w:rPr>
        <w:t>6 and 7.37</w:t>
      </w:r>
      <w:r w:rsidR="00AF47BC" w:rsidRPr="00DC35F0">
        <w:rPr>
          <w:rFonts w:ascii="Times New Roman" w:hAnsi="Times New Roman" w:cs="Times New Roman"/>
          <w:color w:val="000000" w:themeColor="text1"/>
          <w:kern w:val="1"/>
        </w:rPr>
        <w:t xml:space="preserve"> </w:t>
      </w:r>
      <w:r w:rsidR="00F7714A">
        <w:rPr>
          <w:rFonts w:ascii="Times New Roman" w:hAnsi="Times New Roman" w:cs="Times New Roman"/>
          <w:color w:val="000000" w:themeColor="text1"/>
          <w:kern w:val="1"/>
        </w:rPr>
        <w:t>Open</w:t>
      </w:r>
      <w:r w:rsidR="00AF47BC" w:rsidRPr="00DC35F0">
        <w:rPr>
          <w:rFonts w:ascii="Times New Roman" w:hAnsi="Times New Roman" w:cs="Times New Roman"/>
          <w:color w:val="000000" w:themeColor="text1"/>
          <w:kern w:val="1"/>
        </w:rPr>
        <w:t xml:space="preserve"> Competitive Selection of Individual Consultants.</w:t>
      </w:r>
    </w:p>
    <w:p w14:paraId="0C6E9088" w14:textId="65FC8F23" w:rsidR="00AF47BC" w:rsidRPr="00DC35F0" w:rsidRDefault="00AF47BC" w:rsidP="00AF47BC">
      <w:pPr>
        <w:spacing w:line="276" w:lineRule="auto"/>
        <w:jc w:val="both"/>
        <w:rPr>
          <w:rFonts w:ascii="Times New Roman" w:hAnsi="Times New Roman" w:cs="Times New Roman"/>
          <w:color w:val="000000" w:themeColor="text1"/>
          <w:kern w:val="1"/>
        </w:rPr>
      </w:pPr>
      <w:r w:rsidRPr="00DC35F0">
        <w:rPr>
          <w:rFonts w:ascii="Times New Roman" w:hAnsi="Times New Roman" w:cs="Times New Roman"/>
          <w:color w:val="000000" w:themeColor="text1"/>
          <w:kern w:val="1"/>
        </w:rPr>
        <w:t xml:space="preserve">The </w:t>
      </w:r>
      <w:r>
        <w:rPr>
          <w:rFonts w:ascii="Times New Roman" w:hAnsi="Times New Roman" w:cs="Times New Roman"/>
          <w:color w:val="000000" w:themeColor="text1"/>
          <w:kern w:val="1"/>
        </w:rPr>
        <w:t>Advisor</w:t>
      </w:r>
      <w:r w:rsidRPr="00DC35F0">
        <w:rPr>
          <w:rFonts w:ascii="Times New Roman" w:hAnsi="Times New Roman" w:cs="Times New Roman"/>
          <w:color w:val="000000" w:themeColor="text1"/>
          <w:kern w:val="1"/>
        </w:rPr>
        <w:t xml:space="preserve"> will be </w:t>
      </w:r>
      <w:r w:rsidR="00EA151F" w:rsidRPr="00DC35F0">
        <w:rPr>
          <w:rFonts w:ascii="Times New Roman" w:hAnsi="Times New Roman" w:cs="Times New Roman"/>
          <w:color w:val="000000" w:themeColor="text1"/>
          <w:kern w:val="1"/>
        </w:rPr>
        <w:t>evaluated by</w:t>
      </w:r>
      <w:r w:rsidRPr="00DC35F0">
        <w:rPr>
          <w:rFonts w:ascii="Times New Roman" w:hAnsi="Times New Roman" w:cs="Times New Roman"/>
          <w:color w:val="000000" w:themeColor="text1"/>
          <w:kern w:val="1"/>
        </w:rPr>
        <w:t xml:space="preserve"> applying the following evaluation: </w:t>
      </w:r>
    </w:p>
    <w:p w14:paraId="08AB785E" w14:textId="77777777" w:rsidR="00AF47BC" w:rsidRPr="00DC35F0" w:rsidRDefault="00AF47BC" w:rsidP="00AF47BC">
      <w:pPr>
        <w:pStyle w:val="ListParagraph"/>
        <w:numPr>
          <w:ilvl w:val="0"/>
          <w:numId w:val="5"/>
        </w:numPr>
        <w:spacing w:line="276" w:lineRule="auto"/>
        <w:jc w:val="both"/>
        <w:rPr>
          <w:rFonts w:ascii="Times New Roman" w:hAnsi="Times New Roman" w:cs="Times New Roman"/>
          <w:color w:val="000000" w:themeColor="text1"/>
          <w:kern w:val="1"/>
        </w:rPr>
      </w:pPr>
      <w:r w:rsidRPr="00DC35F0">
        <w:rPr>
          <w:rFonts w:ascii="Times New Roman" w:hAnsi="Times New Roman" w:cs="Times New Roman"/>
          <w:color w:val="000000" w:themeColor="text1"/>
          <w:kern w:val="1"/>
        </w:rPr>
        <w:t xml:space="preserve">The </w:t>
      </w:r>
      <w:r>
        <w:rPr>
          <w:rFonts w:ascii="Times New Roman" w:hAnsi="Times New Roman" w:cs="Times New Roman"/>
          <w:color w:val="000000" w:themeColor="text1"/>
          <w:kern w:val="1"/>
        </w:rPr>
        <w:t>Advisor</w:t>
      </w:r>
      <w:r w:rsidRPr="00DC35F0">
        <w:rPr>
          <w:rFonts w:ascii="Times New Roman" w:hAnsi="Times New Roman" w:cs="Times New Roman"/>
          <w:color w:val="000000" w:themeColor="text1"/>
          <w:kern w:val="1"/>
        </w:rPr>
        <w:t>'s required specific experience related to the task (60 Points)</w:t>
      </w:r>
    </w:p>
    <w:p w14:paraId="35356226" w14:textId="77777777" w:rsidR="00AF47BC" w:rsidRPr="00DC35F0" w:rsidRDefault="00AF47BC" w:rsidP="00AF47BC">
      <w:pPr>
        <w:pStyle w:val="ListParagraph"/>
        <w:numPr>
          <w:ilvl w:val="0"/>
          <w:numId w:val="5"/>
        </w:numPr>
        <w:spacing w:line="276" w:lineRule="auto"/>
        <w:jc w:val="both"/>
        <w:rPr>
          <w:rFonts w:ascii="Times New Roman" w:hAnsi="Times New Roman" w:cs="Times New Roman"/>
          <w:color w:val="000000" w:themeColor="text1"/>
          <w:kern w:val="1"/>
        </w:rPr>
      </w:pPr>
      <w:r w:rsidRPr="00DC35F0">
        <w:rPr>
          <w:rFonts w:ascii="Times New Roman" w:hAnsi="Times New Roman" w:cs="Times New Roman"/>
          <w:color w:val="000000" w:themeColor="text1"/>
          <w:kern w:val="1"/>
        </w:rPr>
        <w:t xml:space="preserve">The </w:t>
      </w:r>
      <w:r>
        <w:rPr>
          <w:rFonts w:ascii="Times New Roman" w:hAnsi="Times New Roman" w:cs="Times New Roman"/>
          <w:color w:val="000000" w:themeColor="text1"/>
          <w:kern w:val="1"/>
        </w:rPr>
        <w:t>Advisor</w:t>
      </w:r>
      <w:r w:rsidRPr="00DC35F0">
        <w:rPr>
          <w:rFonts w:ascii="Times New Roman" w:hAnsi="Times New Roman" w:cs="Times New Roman"/>
          <w:color w:val="000000" w:themeColor="text1"/>
          <w:kern w:val="1"/>
        </w:rPr>
        <w:t>'s Qualifications and General experience (40 Points)</w:t>
      </w:r>
    </w:p>
    <w:p w14:paraId="36C959AE" w14:textId="4E95C8CC" w:rsidR="00BA553B" w:rsidRDefault="00AF47BC" w:rsidP="00DE734B">
      <w:pPr>
        <w:spacing w:line="276" w:lineRule="auto"/>
        <w:jc w:val="both"/>
      </w:pPr>
      <w:r w:rsidRPr="00DC35F0">
        <w:rPr>
          <w:rFonts w:ascii="Times New Roman" w:hAnsi="Times New Roman" w:cs="Times New Roman"/>
          <w:color w:val="000000" w:themeColor="text1"/>
          <w:kern w:val="1"/>
        </w:rPr>
        <w:t>(total: 100 points)</w:t>
      </w:r>
    </w:p>
    <w:sectPr w:rsidR="00BA553B">
      <w:footerReference w:type="even" r:id="rId11"/>
      <w:footerReference w:type="defaul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B215F5" w14:textId="77777777" w:rsidR="00ED100A" w:rsidRDefault="00ED100A" w:rsidP="00AF47BC">
      <w:pPr>
        <w:spacing w:after="0" w:line="240" w:lineRule="auto"/>
      </w:pPr>
      <w:r>
        <w:separator/>
      </w:r>
    </w:p>
  </w:endnote>
  <w:endnote w:type="continuationSeparator" w:id="0">
    <w:p w14:paraId="24DD4276" w14:textId="77777777" w:rsidR="00ED100A" w:rsidRDefault="00ED100A" w:rsidP="00AF4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54391" w14:textId="04462ECB" w:rsidR="00AF0025" w:rsidRDefault="00AF0025">
    <w:pPr>
      <w:pStyle w:val="Footer"/>
    </w:pPr>
    <w:r>
      <w:rPr>
        <w:noProof/>
        <w14:ligatures w14:val="none"/>
      </w:rPr>
      <mc:AlternateContent>
        <mc:Choice Requires="wps">
          <w:drawing>
            <wp:anchor distT="0" distB="0" distL="0" distR="0" simplePos="0" relativeHeight="251659264" behindDoc="0" locked="0" layoutInCell="1" allowOverlap="1" wp14:anchorId="137DDBBE" wp14:editId="77F019BF">
              <wp:simplePos x="635" y="635"/>
              <wp:positionH relativeFrom="page">
                <wp:align>right</wp:align>
              </wp:positionH>
              <wp:positionV relativeFrom="page">
                <wp:align>bottom</wp:align>
              </wp:positionV>
              <wp:extent cx="1170305" cy="370205"/>
              <wp:effectExtent l="0" t="0" r="0" b="0"/>
              <wp:wrapNone/>
              <wp:docPr id="405604563" name="Text Box 2" descr="Official Use Only">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1170305" cy="370205"/>
                      </a:xfrm>
                      <a:prstGeom prst="rect">
                        <a:avLst/>
                      </a:prstGeom>
                      <a:noFill/>
                      <a:ln>
                        <a:noFill/>
                      </a:ln>
                    </wps:spPr>
                    <wps:txbx>
                      <w:txbxContent>
                        <w:p w14:paraId="0F212F5B" w14:textId="07228257" w:rsidR="00AF0025" w:rsidRPr="00AF0025" w:rsidRDefault="00AF0025" w:rsidP="00AF0025">
                          <w:pPr>
                            <w:spacing w:after="0"/>
                            <w:rPr>
                              <w:rFonts w:ascii="Aptos" w:eastAsia="Aptos" w:hAnsi="Aptos" w:cs="Aptos"/>
                              <w:noProof/>
                              <w:color w:val="000000"/>
                              <w:sz w:val="20"/>
                              <w:szCs w:val="20"/>
                            </w:rPr>
                          </w:pPr>
                          <w:r w:rsidRPr="00AF0025">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37DDBBE" id="_x0000_t202" coordsize="21600,21600" o:spt="202" path="m,l,21600r21600,l21600,xe">
              <v:stroke joinstyle="miter"/>
              <v:path gradientshapeok="t" o:connecttype="rect"/>
            </v:shapetype>
            <v:shape id="Text Box 2" o:spid="_x0000_s1026" type="#_x0000_t202" alt="Official Use Only" style="position:absolute;margin-left:40.95pt;margin-top:0;width:92.15pt;height:29.1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" filled="f" stroked="f">
              <v:textbox style="mso-fit-shape-to-text:t" inset="0,0,20pt,15pt">
                <w:txbxContent>
                  <w:p w14:paraId="0F212F5B" w14:textId="07228257" w:rsidR="00AF0025" w:rsidRPr="00AF0025" w:rsidRDefault="00AF0025" w:rsidP="00AF0025">
                    <w:pPr>
                      <w:spacing w:after="0"/>
                      <w:rPr>
                        <w:rFonts w:ascii="Aptos" w:eastAsia="Aptos" w:hAnsi="Aptos" w:cs="Aptos"/>
                        <w:noProof/>
                        <w:color w:val="000000"/>
                        <w:sz w:val="20"/>
                        <w:szCs w:val="20"/>
                      </w:rPr>
                    </w:pPr>
                    <w:r w:rsidRPr="00AF0025">
                      <w:rPr>
                        <w:rFonts w:ascii="Aptos" w:eastAsia="Aptos" w:hAnsi="Aptos" w:cs="Aptos"/>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80824" w14:textId="3B78DABE" w:rsidR="00AF0025" w:rsidRDefault="00AF0025">
    <w:pPr>
      <w:pStyle w:val="Footer"/>
    </w:pPr>
    <w:r>
      <w:rPr>
        <w:noProof/>
        <w14:ligatures w14:val="none"/>
      </w:rPr>
      <mc:AlternateContent>
        <mc:Choice Requires="wps">
          <w:drawing>
            <wp:anchor distT="0" distB="0" distL="0" distR="0" simplePos="0" relativeHeight="251660288" behindDoc="0" locked="0" layoutInCell="1" allowOverlap="1" wp14:anchorId="266C75CE" wp14:editId="333F6E68">
              <wp:simplePos x="914400" y="9415463"/>
              <wp:positionH relativeFrom="page">
                <wp:align>right</wp:align>
              </wp:positionH>
              <wp:positionV relativeFrom="page">
                <wp:align>bottom</wp:align>
              </wp:positionV>
              <wp:extent cx="1170305" cy="370205"/>
              <wp:effectExtent l="0" t="0" r="0" b="0"/>
              <wp:wrapNone/>
              <wp:docPr id="1706144213" name="Text Box 3" descr="Official Use Only">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1170305" cy="370205"/>
                      </a:xfrm>
                      <a:prstGeom prst="rect">
                        <a:avLst/>
                      </a:prstGeom>
                      <a:noFill/>
                      <a:ln>
                        <a:noFill/>
                      </a:ln>
                    </wps:spPr>
                    <wps:txbx>
                      <w:txbxContent>
                        <w:p w14:paraId="2554832A" w14:textId="36389908" w:rsidR="00AF0025" w:rsidRPr="00AF0025" w:rsidRDefault="00AF0025" w:rsidP="00AF0025">
                          <w:pPr>
                            <w:spacing w:after="0"/>
                            <w:rPr>
                              <w:rFonts w:ascii="Aptos" w:eastAsia="Aptos" w:hAnsi="Aptos" w:cs="Aptos"/>
                              <w:noProof/>
                              <w:color w:val="000000"/>
                              <w:sz w:val="20"/>
                              <w:szCs w:val="20"/>
                            </w:rPr>
                          </w:pPr>
                          <w:r w:rsidRPr="00AF0025">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66C75CE" id="_x0000_t202" coordsize="21600,21600" o:spt="202" path="m,l,21600r21600,l21600,xe">
              <v:stroke joinstyle="miter"/>
              <v:path gradientshapeok="t" o:connecttype="rect"/>
            </v:shapetype>
            <v:shape id="Text Box 3" o:spid="_x0000_s1027" type="#_x0000_t202" alt="Official Use Only" style="position:absolute;margin-left:40.95pt;margin-top:0;width:92.15pt;height:29.1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" filled="f" stroked="f">
              <v:textbox style="mso-fit-shape-to-text:t" inset="0,0,20pt,15pt">
                <w:txbxContent>
                  <w:p w14:paraId="2554832A" w14:textId="36389908" w:rsidR="00AF0025" w:rsidRPr="00AF0025" w:rsidRDefault="00AF0025" w:rsidP="00AF0025">
                    <w:pPr>
                      <w:spacing w:after="0"/>
                      <w:rPr>
                        <w:rFonts w:ascii="Aptos" w:eastAsia="Aptos" w:hAnsi="Aptos" w:cs="Aptos"/>
                        <w:noProof/>
                        <w:color w:val="000000"/>
                        <w:sz w:val="20"/>
                        <w:szCs w:val="20"/>
                      </w:rPr>
                    </w:pPr>
                    <w:r w:rsidRPr="00AF0025">
                      <w:rPr>
                        <w:rFonts w:ascii="Aptos" w:eastAsia="Aptos" w:hAnsi="Aptos" w:cs="Aptos"/>
                        <w:noProof/>
                        <w:color w:val="000000"/>
                        <w:sz w:val="20"/>
                        <w:szCs w:val="20"/>
                      </w:rPr>
                      <w:t>Official Use Only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306D7E" w14:textId="6D6E70D5" w:rsidR="00AF0025" w:rsidRDefault="00AF0025">
    <w:pPr>
      <w:pStyle w:val="Footer"/>
    </w:pPr>
    <w:r>
      <w:rPr>
        <w:noProof/>
        <w14:ligatures w14:val="none"/>
      </w:rPr>
      <mc:AlternateContent>
        <mc:Choice Requires="wps">
          <w:drawing>
            <wp:anchor distT="0" distB="0" distL="0" distR="0" simplePos="0" relativeHeight="251658240" behindDoc="0" locked="0" layoutInCell="1" allowOverlap="1" wp14:anchorId="40EB9BBB" wp14:editId="77AF086F">
              <wp:simplePos x="635" y="635"/>
              <wp:positionH relativeFrom="page">
                <wp:align>right</wp:align>
              </wp:positionH>
              <wp:positionV relativeFrom="page">
                <wp:align>bottom</wp:align>
              </wp:positionV>
              <wp:extent cx="1170305" cy="370205"/>
              <wp:effectExtent l="0" t="0" r="0" b="0"/>
              <wp:wrapNone/>
              <wp:docPr id="687955791" name="Text Box 1" descr="Official Use Only">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1170305" cy="370205"/>
                      </a:xfrm>
                      <a:prstGeom prst="rect">
                        <a:avLst/>
                      </a:prstGeom>
                      <a:noFill/>
                      <a:ln>
                        <a:noFill/>
                      </a:ln>
                    </wps:spPr>
                    <wps:txbx>
                      <w:txbxContent>
                        <w:p w14:paraId="5901B7CE" w14:textId="31F54549" w:rsidR="00AF0025" w:rsidRPr="00AF0025" w:rsidRDefault="00AF0025" w:rsidP="00AF0025">
                          <w:pPr>
                            <w:spacing w:after="0"/>
                            <w:rPr>
                              <w:rFonts w:ascii="Aptos" w:eastAsia="Aptos" w:hAnsi="Aptos" w:cs="Aptos"/>
                              <w:noProof/>
                              <w:color w:val="000000"/>
                              <w:sz w:val="20"/>
                              <w:szCs w:val="20"/>
                            </w:rPr>
                          </w:pPr>
                          <w:r w:rsidRPr="00AF0025">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0EB9BBB" id="_x0000_t202" coordsize="21600,21600" o:spt="202" path="m,l,21600r21600,l21600,xe">
              <v:stroke joinstyle="miter"/>
              <v:path gradientshapeok="t" o:connecttype="rect"/>
            </v:shapetype>
            <v:shape id="Text Box 1" o:spid="_x0000_s1028" type="#_x0000_t202" alt="Official Use Only" style="position:absolute;margin-left:40.95pt;margin-top:0;width:92.15pt;height:29.1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" filled="f" stroked="f">
              <v:textbox style="mso-fit-shape-to-text:t" inset="0,0,20pt,15pt">
                <w:txbxContent>
                  <w:p w14:paraId="5901B7CE" w14:textId="31F54549" w:rsidR="00AF0025" w:rsidRPr="00AF0025" w:rsidRDefault="00AF0025" w:rsidP="00AF0025">
                    <w:pPr>
                      <w:spacing w:after="0"/>
                      <w:rPr>
                        <w:rFonts w:ascii="Aptos" w:eastAsia="Aptos" w:hAnsi="Aptos" w:cs="Aptos"/>
                        <w:noProof/>
                        <w:color w:val="000000"/>
                        <w:sz w:val="20"/>
                        <w:szCs w:val="20"/>
                      </w:rPr>
                    </w:pPr>
                    <w:r w:rsidRPr="00AF0025">
                      <w:rPr>
                        <w:rFonts w:ascii="Aptos" w:eastAsia="Aptos" w:hAnsi="Aptos" w:cs="Aptos"/>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933F7A" w14:textId="77777777" w:rsidR="00ED100A" w:rsidRDefault="00ED100A" w:rsidP="00AF47BC">
      <w:pPr>
        <w:spacing w:after="0" w:line="240" w:lineRule="auto"/>
      </w:pPr>
      <w:r>
        <w:separator/>
      </w:r>
    </w:p>
  </w:footnote>
  <w:footnote w:type="continuationSeparator" w:id="0">
    <w:p w14:paraId="230D9DF5" w14:textId="77777777" w:rsidR="00ED100A" w:rsidRDefault="00ED100A" w:rsidP="00AF47BC">
      <w:pPr>
        <w:spacing w:after="0" w:line="240" w:lineRule="auto"/>
      </w:pPr>
      <w:r>
        <w:continuationSeparator/>
      </w:r>
    </w:p>
  </w:footnote>
  <w:footnote w:id="1">
    <w:p w14:paraId="47341968" w14:textId="28A6F073" w:rsidR="00BC0BD4" w:rsidRPr="007F7BBE" w:rsidRDefault="00BC0BD4" w:rsidP="007F7BBE">
      <w:pPr>
        <w:pStyle w:val="FootnoteText"/>
        <w:jc w:val="both"/>
        <w:rPr>
          <w:rFonts w:ascii="Times New Roman" w:hAnsi="Times New Roman" w:cs="Times New Roman"/>
          <w:lang w:val="sr-Latn-RS"/>
        </w:rPr>
      </w:pPr>
      <w:r w:rsidRPr="007F7BBE">
        <w:rPr>
          <w:rStyle w:val="FootnoteReference"/>
          <w:rFonts w:ascii="Times New Roman" w:hAnsi="Times New Roman" w:cs="Times New Roman"/>
        </w:rPr>
        <w:footnoteRef/>
      </w:r>
      <w:r w:rsidRPr="007F7BBE">
        <w:rPr>
          <w:rFonts w:ascii="Times New Roman" w:hAnsi="Times New Roman" w:cs="Times New Roman"/>
        </w:rPr>
        <w:t xml:space="preserve"> </w:t>
      </w:r>
      <w:r w:rsidRPr="007F7BBE">
        <w:rPr>
          <w:rFonts w:ascii="Times New Roman" w:hAnsi="Times New Roman" w:cs="Times New Roman"/>
          <w:lang w:val="sr-Latn-RS"/>
        </w:rPr>
        <w:t>Instrument for pre-accession assistance for Rural Development, phase III of the program, in line with the</w:t>
      </w:r>
      <w:r w:rsidRPr="007F7BBE">
        <w:rPr>
          <w:rFonts w:ascii="Times New Roman" w:hAnsi="Times New Roman" w:cs="Times New Roman"/>
        </w:rPr>
        <w:t xml:space="preserve"> European Commission Decision No. </w:t>
      </w:r>
      <w:r w:rsidR="00D370DC" w:rsidRPr="007F7BBE">
        <w:rPr>
          <w:rFonts w:ascii="Times New Roman" w:hAnsi="Times New Roman" w:cs="Times New Roman"/>
        </w:rPr>
        <w:t>C (</w:t>
      </w:r>
      <w:r w:rsidRPr="007F7BBE">
        <w:rPr>
          <w:rFonts w:ascii="Times New Roman" w:hAnsi="Times New Roman" w:cs="Times New Roman"/>
        </w:rPr>
        <w:t>2022)1537 of 9 March 2022</w:t>
      </w:r>
    </w:p>
  </w:footnote>
  <w:footnote w:id="2">
    <w:p w14:paraId="3D9645E8" w14:textId="77777777" w:rsidR="00AF47BC" w:rsidRDefault="00AF47BC" w:rsidP="00AF47BC">
      <w:pPr>
        <w:pStyle w:val="FootnoteText"/>
      </w:pPr>
      <w:r>
        <w:rPr>
          <w:rStyle w:val="FootnoteReference"/>
        </w:rPr>
        <w:footnoteRef/>
      </w:r>
      <w:r w:rsidRPr="00F71D02">
        <w:rPr>
          <w:rFonts w:ascii="Times New Roman" w:eastAsia="Times New Roman" w:hAnsi="Times New Roman" w:cs="Times New Roman"/>
        </w:rPr>
        <w:t>In 2018, the program received 8,000 applications from small and medium scale producers.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A4C3C"/>
    <w:multiLevelType w:val="multilevel"/>
    <w:tmpl w:val="B43037F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E47472"/>
    <w:multiLevelType w:val="multilevel"/>
    <w:tmpl w:val="91781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ED4055"/>
    <w:multiLevelType w:val="multilevel"/>
    <w:tmpl w:val="70C01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5B72E8"/>
    <w:multiLevelType w:val="multilevel"/>
    <w:tmpl w:val="1688A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6670C2"/>
    <w:multiLevelType w:val="multilevel"/>
    <w:tmpl w:val="04D0E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D4369C"/>
    <w:multiLevelType w:val="multilevel"/>
    <w:tmpl w:val="69569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A57775"/>
    <w:multiLevelType w:val="multilevel"/>
    <w:tmpl w:val="26CE0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C4146D"/>
    <w:multiLevelType w:val="hybridMultilevel"/>
    <w:tmpl w:val="A85444C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D31900"/>
    <w:multiLevelType w:val="multilevel"/>
    <w:tmpl w:val="3E34B9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0"/>
      <w:numFmt w:val="decimal"/>
      <w:lvlText w:val="%3."/>
      <w:lvlJc w:val="left"/>
      <w:pPr>
        <w:ind w:left="108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C01FE5"/>
    <w:multiLevelType w:val="multilevel"/>
    <w:tmpl w:val="A76663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17024CF"/>
    <w:multiLevelType w:val="hybridMultilevel"/>
    <w:tmpl w:val="D15E7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7D3953"/>
    <w:multiLevelType w:val="multilevel"/>
    <w:tmpl w:val="E96EE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8976B4"/>
    <w:multiLevelType w:val="multilevel"/>
    <w:tmpl w:val="3C3AE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6D35C6"/>
    <w:multiLevelType w:val="multilevel"/>
    <w:tmpl w:val="6CEAE9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04F2858"/>
    <w:multiLevelType w:val="multilevel"/>
    <w:tmpl w:val="BF301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35523E"/>
    <w:multiLevelType w:val="multilevel"/>
    <w:tmpl w:val="C4E88926"/>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8003943"/>
    <w:multiLevelType w:val="multilevel"/>
    <w:tmpl w:val="19624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E80FFB"/>
    <w:multiLevelType w:val="multilevel"/>
    <w:tmpl w:val="77300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25"/>
      <w:numFmt w:val="bullet"/>
      <w:lvlText w:val="•"/>
      <w:lvlJc w:val="left"/>
      <w:pPr>
        <w:ind w:left="2880" w:hanging="360"/>
      </w:pPr>
      <w:rPr>
        <w:rFonts w:ascii="Times New Roman" w:eastAsia="Times New Roman" w:hAnsi="Times New Roman" w:cs="Times New Roman"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A5586C"/>
    <w:multiLevelType w:val="multilevel"/>
    <w:tmpl w:val="D8688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BF55A9"/>
    <w:multiLevelType w:val="multilevel"/>
    <w:tmpl w:val="0EA0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FD2987"/>
    <w:multiLevelType w:val="multilevel"/>
    <w:tmpl w:val="C5200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141206"/>
    <w:multiLevelType w:val="multilevel"/>
    <w:tmpl w:val="6B726D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1B77A6"/>
    <w:multiLevelType w:val="multilevel"/>
    <w:tmpl w:val="B4F6E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1D492A"/>
    <w:multiLevelType w:val="multilevel"/>
    <w:tmpl w:val="1E504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F22433"/>
    <w:multiLevelType w:val="hybridMultilevel"/>
    <w:tmpl w:val="5C883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11024A"/>
    <w:multiLevelType w:val="multilevel"/>
    <w:tmpl w:val="91781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17"/>
  </w:num>
  <w:num w:numId="3">
    <w:abstractNumId w:val="1"/>
  </w:num>
  <w:num w:numId="4">
    <w:abstractNumId w:val="25"/>
  </w:num>
  <w:num w:numId="5">
    <w:abstractNumId w:val="7"/>
  </w:num>
  <w:num w:numId="6">
    <w:abstractNumId w:val="4"/>
  </w:num>
  <w:num w:numId="7">
    <w:abstractNumId w:val="10"/>
  </w:num>
  <w:num w:numId="8">
    <w:abstractNumId w:val="16"/>
  </w:num>
  <w:num w:numId="9">
    <w:abstractNumId w:val="21"/>
  </w:num>
  <w:num w:numId="10">
    <w:abstractNumId w:val="9"/>
  </w:num>
  <w:num w:numId="11">
    <w:abstractNumId w:val="13"/>
  </w:num>
  <w:num w:numId="12">
    <w:abstractNumId w:val="15"/>
  </w:num>
  <w:num w:numId="13">
    <w:abstractNumId w:val="0"/>
  </w:num>
  <w:num w:numId="14">
    <w:abstractNumId w:val="5"/>
  </w:num>
  <w:num w:numId="15">
    <w:abstractNumId w:val="2"/>
  </w:num>
  <w:num w:numId="16">
    <w:abstractNumId w:val="22"/>
  </w:num>
  <w:num w:numId="17">
    <w:abstractNumId w:val="18"/>
  </w:num>
  <w:num w:numId="18">
    <w:abstractNumId w:val="14"/>
  </w:num>
  <w:num w:numId="19">
    <w:abstractNumId w:val="11"/>
  </w:num>
  <w:num w:numId="20">
    <w:abstractNumId w:val="20"/>
  </w:num>
  <w:num w:numId="21">
    <w:abstractNumId w:val="3"/>
  </w:num>
  <w:num w:numId="22">
    <w:abstractNumId w:val="6"/>
  </w:num>
  <w:num w:numId="23">
    <w:abstractNumId w:val="8"/>
  </w:num>
  <w:num w:numId="24">
    <w:abstractNumId w:val="12"/>
  </w:num>
  <w:num w:numId="25">
    <w:abstractNumId w:val="23"/>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FFE"/>
    <w:rsid w:val="00020DA8"/>
    <w:rsid w:val="000760BB"/>
    <w:rsid w:val="0009283A"/>
    <w:rsid w:val="00093F50"/>
    <w:rsid w:val="000D0187"/>
    <w:rsid w:val="000D5C10"/>
    <w:rsid w:val="000D7F23"/>
    <w:rsid w:val="00103B5C"/>
    <w:rsid w:val="0012573D"/>
    <w:rsid w:val="001376BB"/>
    <w:rsid w:val="00137701"/>
    <w:rsid w:val="00184CBA"/>
    <w:rsid w:val="001C51BA"/>
    <w:rsid w:val="0023675A"/>
    <w:rsid w:val="00241166"/>
    <w:rsid w:val="002732E3"/>
    <w:rsid w:val="002973A3"/>
    <w:rsid w:val="002B4611"/>
    <w:rsid w:val="002C7766"/>
    <w:rsid w:val="002D70BF"/>
    <w:rsid w:val="002F506E"/>
    <w:rsid w:val="002F660B"/>
    <w:rsid w:val="00300A35"/>
    <w:rsid w:val="00337C4E"/>
    <w:rsid w:val="00347A37"/>
    <w:rsid w:val="003530D2"/>
    <w:rsid w:val="003556CE"/>
    <w:rsid w:val="003B349D"/>
    <w:rsid w:val="003C1B06"/>
    <w:rsid w:val="003E5D19"/>
    <w:rsid w:val="003E65A4"/>
    <w:rsid w:val="003E76C4"/>
    <w:rsid w:val="004110FE"/>
    <w:rsid w:val="004216A2"/>
    <w:rsid w:val="004609BC"/>
    <w:rsid w:val="004660D8"/>
    <w:rsid w:val="00466D10"/>
    <w:rsid w:val="00482864"/>
    <w:rsid w:val="004C696C"/>
    <w:rsid w:val="004F08FE"/>
    <w:rsid w:val="00500DEF"/>
    <w:rsid w:val="00501B9B"/>
    <w:rsid w:val="0055296E"/>
    <w:rsid w:val="005620A0"/>
    <w:rsid w:val="00582DDE"/>
    <w:rsid w:val="005B239D"/>
    <w:rsid w:val="005C5A15"/>
    <w:rsid w:val="005D2B91"/>
    <w:rsid w:val="006038DC"/>
    <w:rsid w:val="00614DBB"/>
    <w:rsid w:val="00620264"/>
    <w:rsid w:val="00621AC7"/>
    <w:rsid w:val="006224C0"/>
    <w:rsid w:val="00626B92"/>
    <w:rsid w:val="00630838"/>
    <w:rsid w:val="00640356"/>
    <w:rsid w:val="0066540F"/>
    <w:rsid w:val="00672F55"/>
    <w:rsid w:val="00685143"/>
    <w:rsid w:val="006A2F36"/>
    <w:rsid w:val="006A32EB"/>
    <w:rsid w:val="006B29BB"/>
    <w:rsid w:val="006B7E02"/>
    <w:rsid w:val="0070156D"/>
    <w:rsid w:val="00777358"/>
    <w:rsid w:val="00777A2D"/>
    <w:rsid w:val="00783ED5"/>
    <w:rsid w:val="007D7097"/>
    <w:rsid w:val="007E048E"/>
    <w:rsid w:val="007E4627"/>
    <w:rsid w:val="007F7BBE"/>
    <w:rsid w:val="00814FFE"/>
    <w:rsid w:val="008326DD"/>
    <w:rsid w:val="00836095"/>
    <w:rsid w:val="008D103F"/>
    <w:rsid w:val="008E256B"/>
    <w:rsid w:val="008E6ED5"/>
    <w:rsid w:val="00903A42"/>
    <w:rsid w:val="00945CFB"/>
    <w:rsid w:val="00967805"/>
    <w:rsid w:val="009A6AC4"/>
    <w:rsid w:val="009D61FE"/>
    <w:rsid w:val="00A02F66"/>
    <w:rsid w:val="00A1161A"/>
    <w:rsid w:val="00A177CD"/>
    <w:rsid w:val="00A32B01"/>
    <w:rsid w:val="00A34E53"/>
    <w:rsid w:val="00A353EC"/>
    <w:rsid w:val="00A63BFF"/>
    <w:rsid w:val="00A70DDB"/>
    <w:rsid w:val="00A93351"/>
    <w:rsid w:val="00AC0F72"/>
    <w:rsid w:val="00AF0025"/>
    <w:rsid w:val="00AF47BC"/>
    <w:rsid w:val="00B337E1"/>
    <w:rsid w:val="00B823EC"/>
    <w:rsid w:val="00BA448B"/>
    <w:rsid w:val="00BA553B"/>
    <w:rsid w:val="00BC0BD4"/>
    <w:rsid w:val="00BD64FC"/>
    <w:rsid w:val="00C47262"/>
    <w:rsid w:val="00C63D67"/>
    <w:rsid w:val="00C81493"/>
    <w:rsid w:val="00CD6BEF"/>
    <w:rsid w:val="00CD7F45"/>
    <w:rsid w:val="00CE0989"/>
    <w:rsid w:val="00CF5EAA"/>
    <w:rsid w:val="00D05DF3"/>
    <w:rsid w:val="00D35370"/>
    <w:rsid w:val="00D370DC"/>
    <w:rsid w:val="00D62A52"/>
    <w:rsid w:val="00D87B16"/>
    <w:rsid w:val="00DD48FB"/>
    <w:rsid w:val="00DE55C8"/>
    <w:rsid w:val="00DE734B"/>
    <w:rsid w:val="00E02D2C"/>
    <w:rsid w:val="00E03AE6"/>
    <w:rsid w:val="00E10CC9"/>
    <w:rsid w:val="00EA151F"/>
    <w:rsid w:val="00EC6329"/>
    <w:rsid w:val="00ED100A"/>
    <w:rsid w:val="00EE70E7"/>
    <w:rsid w:val="00F25110"/>
    <w:rsid w:val="00F36BCB"/>
    <w:rsid w:val="00F52BFE"/>
    <w:rsid w:val="00F71D02"/>
    <w:rsid w:val="00F7714A"/>
    <w:rsid w:val="00FB414C"/>
    <w:rsid w:val="00FC0269"/>
    <w:rsid w:val="00FF5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AAE04"/>
  <w15:chartTrackingRefBased/>
  <w15:docId w15:val="{A49C4717-FA97-494E-AF1B-18900FDF1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47BC"/>
    <w:pPr>
      <w:spacing w:line="278" w:lineRule="auto"/>
    </w:pPr>
    <w:rPr>
      <w:kern w:val="2"/>
      <w:sz w:val="24"/>
      <w:szCs w:val="24"/>
      <w14:ligatures w14:val="standardContextual"/>
    </w:rPr>
  </w:style>
  <w:style w:type="paragraph" w:styleId="Heading3">
    <w:name w:val="heading 3"/>
    <w:basedOn w:val="Normal"/>
    <w:link w:val="Heading3Char"/>
    <w:uiPriority w:val="9"/>
    <w:qFormat/>
    <w:rsid w:val="00945CFB"/>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47BC"/>
    <w:pPr>
      <w:ind w:left="720"/>
      <w:contextualSpacing/>
    </w:pPr>
  </w:style>
  <w:style w:type="paragraph" w:customStyle="1" w:styleId="p1">
    <w:name w:val="p1"/>
    <w:basedOn w:val="Normal"/>
    <w:rsid w:val="00AF47B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3">
    <w:name w:val="p3"/>
    <w:basedOn w:val="Normal"/>
    <w:rsid w:val="00AF47BC"/>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FootnoteText">
    <w:name w:val="footnote text"/>
    <w:basedOn w:val="Normal"/>
    <w:link w:val="FootnoteTextChar"/>
    <w:uiPriority w:val="99"/>
    <w:semiHidden/>
    <w:unhideWhenUsed/>
    <w:rsid w:val="00AF47BC"/>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AF47BC"/>
    <w:rPr>
      <w:sz w:val="20"/>
      <w:szCs w:val="20"/>
    </w:rPr>
  </w:style>
  <w:style w:type="character" w:styleId="FootnoteReference">
    <w:name w:val="footnote reference"/>
    <w:basedOn w:val="DefaultParagraphFont"/>
    <w:uiPriority w:val="99"/>
    <w:semiHidden/>
    <w:unhideWhenUsed/>
    <w:rsid w:val="00AF47BC"/>
    <w:rPr>
      <w:vertAlign w:val="superscript"/>
    </w:rPr>
  </w:style>
  <w:style w:type="character" w:styleId="CommentReference">
    <w:name w:val="annotation reference"/>
    <w:basedOn w:val="DefaultParagraphFont"/>
    <w:uiPriority w:val="99"/>
    <w:semiHidden/>
    <w:unhideWhenUsed/>
    <w:rsid w:val="00AF47BC"/>
    <w:rPr>
      <w:sz w:val="16"/>
      <w:szCs w:val="16"/>
    </w:rPr>
  </w:style>
  <w:style w:type="paragraph" w:styleId="CommentText">
    <w:name w:val="annotation text"/>
    <w:basedOn w:val="Normal"/>
    <w:link w:val="CommentTextChar"/>
    <w:uiPriority w:val="99"/>
    <w:unhideWhenUsed/>
    <w:rsid w:val="00AF47BC"/>
    <w:pPr>
      <w:spacing w:line="240" w:lineRule="auto"/>
    </w:pPr>
    <w:rPr>
      <w:sz w:val="20"/>
      <w:szCs w:val="20"/>
    </w:rPr>
  </w:style>
  <w:style w:type="character" w:customStyle="1" w:styleId="CommentTextChar">
    <w:name w:val="Comment Text Char"/>
    <w:basedOn w:val="DefaultParagraphFont"/>
    <w:link w:val="CommentText"/>
    <w:uiPriority w:val="99"/>
    <w:rsid w:val="00AF47BC"/>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23675A"/>
    <w:rPr>
      <w:b/>
      <w:bCs/>
    </w:rPr>
  </w:style>
  <w:style w:type="character" w:customStyle="1" w:styleId="CommentSubjectChar">
    <w:name w:val="Comment Subject Char"/>
    <w:basedOn w:val="CommentTextChar"/>
    <w:link w:val="CommentSubject"/>
    <w:uiPriority w:val="99"/>
    <w:semiHidden/>
    <w:rsid w:val="0023675A"/>
    <w:rPr>
      <w:b/>
      <w:bCs/>
      <w:kern w:val="2"/>
      <w:sz w:val="20"/>
      <w:szCs w:val="20"/>
      <w14:ligatures w14:val="standardContextual"/>
    </w:rPr>
  </w:style>
  <w:style w:type="paragraph" w:styleId="BalloonText">
    <w:name w:val="Balloon Text"/>
    <w:basedOn w:val="Normal"/>
    <w:link w:val="BalloonTextChar"/>
    <w:uiPriority w:val="99"/>
    <w:semiHidden/>
    <w:unhideWhenUsed/>
    <w:rsid w:val="002367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675A"/>
    <w:rPr>
      <w:rFonts w:ascii="Segoe UI" w:hAnsi="Segoe UI" w:cs="Segoe UI"/>
      <w:kern w:val="2"/>
      <w:sz w:val="18"/>
      <w:szCs w:val="18"/>
      <w14:ligatures w14:val="standardContextual"/>
    </w:rPr>
  </w:style>
  <w:style w:type="paragraph" w:styleId="Revision">
    <w:name w:val="Revision"/>
    <w:hidden/>
    <w:uiPriority w:val="99"/>
    <w:semiHidden/>
    <w:rsid w:val="00AF0025"/>
    <w:pPr>
      <w:spacing w:after="0" w:line="240" w:lineRule="auto"/>
    </w:pPr>
    <w:rPr>
      <w:kern w:val="2"/>
      <w:sz w:val="24"/>
      <w:szCs w:val="24"/>
      <w14:ligatures w14:val="standardContextual"/>
    </w:rPr>
  </w:style>
  <w:style w:type="paragraph" w:styleId="Footer">
    <w:name w:val="footer"/>
    <w:basedOn w:val="Normal"/>
    <w:link w:val="FooterChar"/>
    <w:uiPriority w:val="99"/>
    <w:unhideWhenUsed/>
    <w:rsid w:val="00AF00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0025"/>
    <w:rPr>
      <w:kern w:val="2"/>
      <w:sz w:val="24"/>
      <w:szCs w:val="24"/>
      <w14:ligatures w14:val="standardContextual"/>
    </w:rPr>
  </w:style>
  <w:style w:type="paragraph" w:styleId="Header">
    <w:name w:val="header"/>
    <w:basedOn w:val="Normal"/>
    <w:link w:val="HeaderChar"/>
    <w:uiPriority w:val="99"/>
    <w:unhideWhenUsed/>
    <w:rsid w:val="006A2F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2F36"/>
    <w:rPr>
      <w:kern w:val="2"/>
      <w:sz w:val="24"/>
      <w:szCs w:val="24"/>
      <w14:ligatures w14:val="standardContextual"/>
    </w:rPr>
  </w:style>
  <w:style w:type="character" w:customStyle="1" w:styleId="Heading3Char">
    <w:name w:val="Heading 3 Char"/>
    <w:basedOn w:val="DefaultParagraphFont"/>
    <w:link w:val="Heading3"/>
    <w:uiPriority w:val="9"/>
    <w:rsid w:val="00945CF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45CF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945CFB"/>
    <w:rPr>
      <w:b/>
      <w:bCs/>
    </w:rPr>
  </w:style>
  <w:style w:type="character" w:styleId="Emphasis">
    <w:name w:val="Emphasis"/>
    <w:basedOn w:val="DefaultParagraphFont"/>
    <w:uiPriority w:val="20"/>
    <w:qFormat/>
    <w:rsid w:val="00945CF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2048325">
      <w:bodyDiv w:val="1"/>
      <w:marLeft w:val="0"/>
      <w:marRight w:val="0"/>
      <w:marTop w:val="0"/>
      <w:marBottom w:val="0"/>
      <w:divBdr>
        <w:top w:val="none" w:sz="0" w:space="0" w:color="auto"/>
        <w:left w:val="none" w:sz="0" w:space="0" w:color="auto"/>
        <w:bottom w:val="none" w:sz="0" w:space="0" w:color="auto"/>
        <w:right w:val="none" w:sz="0" w:space="0" w:color="auto"/>
      </w:divBdr>
      <w:divsChild>
        <w:div w:id="13556202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1814975">
      <w:bodyDiv w:val="1"/>
      <w:marLeft w:val="0"/>
      <w:marRight w:val="0"/>
      <w:marTop w:val="0"/>
      <w:marBottom w:val="0"/>
      <w:divBdr>
        <w:top w:val="none" w:sz="0" w:space="0" w:color="auto"/>
        <w:left w:val="none" w:sz="0" w:space="0" w:color="auto"/>
        <w:bottom w:val="none" w:sz="0" w:space="0" w:color="auto"/>
        <w:right w:val="none" w:sz="0" w:space="0" w:color="auto"/>
      </w:divBdr>
    </w:div>
    <w:div w:id="1920362231">
      <w:bodyDiv w:val="1"/>
      <w:marLeft w:val="0"/>
      <w:marRight w:val="0"/>
      <w:marTop w:val="0"/>
      <w:marBottom w:val="0"/>
      <w:divBdr>
        <w:top w:val="none" w:sz="0" w:space="0" w:color="auto"/>
        <w:left w:val="none" w:sz="0" w:space="0" w:color="auto"/>
        <w:bottom w:val="none" w:sz="0" w:space="0" w:color="auto"/>
        <w:right w:val="none" w:sz="0" w:space="0" w:color="auto"/>
      </w:divBdr>
    </w:div>
    <w:div w:id="2094277436">
      <w:bodyDiv w:val="1"/>
      <w:marLeft w:val="0"/>
      <w:marRight w:val="0"/>
      <w:marTop w:val="0"/>
      <w:marBottom w:val="0"/>
      <w:divBdr>
        <w:top w:val="none" w:sz="0" w:space="0" w:color="auto"/>
        <w:left w:val="none" w:sz="0" w:space="0" w:color="auto"/>
        <w:bottom w:val="none" w:sz="0" w:space="0" w:color="auto"/>
        <w:right w:val="none" w:sz="0" w:space="0" w:color="auto"/>
      </w:divBdr>
      <w:divsChild>
        <w:div w:id="1066534102">
          <w:marLeft w:val="0"/>
          <w:marRight w:val="0"/>
          <w:marTop w:val="0"/>
          <w:marBottom w:val="0"/>
          <w:divBdr>
            <w:top w:val="none" w:sz="0" w:space="0" w:color="auto"/>
            <w:left w:val="none" w:sz="0" w:space="0" w:color="auto"/>
            <w:bottom w:val="none" w:sz="0" w:space="0" w:color="auto"/>
            <w:right w:val="none" w:sz="0" w:space="0" w:color="auto"/>
          </w:divBdr>
          <w:divsChild>
            <w:div w:id="90167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7" ma:contentTypeDescription="Create a new document." ma:contentTypeScope="" ma:versionID="03035bcd3cc363b89f80ef589750301d">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008ddc6ab448f8f8eedcb8847f7b94a9"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BC3BE5-4957-4AA3-8186-027427B32765}">
  <ds:schemaRefs>
    <ds:schemaRef ds:uri="http://schemas.microsoft.com/sharepoint/v3/contenttype/forms"/>
  </ds:schemaRefs>
</ds:datastoreItem>
</file>

<file path=customXml/itemProps2.xml><?xml version="1.0" encoding="utf-8"?>
<ds:datastoreItem xmlns:ds="http://schemas.openxmlformats.org/officeDocument/2006/customXml" ds:itemID="{E09AD9CA-A4C8-4DFD-A3B0-AAD1D1DBB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AAD40A-CF7D-4601-B55E-7B1D5ECE8CF6}">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customXml/itemProps4.xml><?xml version="1.0" encoding="utf-8"?>
<ds:datastoreItem xmlns:ds="http://schemas.openxmlformats.org/officeDocument/2006/customXml" ds:itemID="{57B8506F-73D9-4867-B2A5-8F8F28623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2733</Words>
  <Characters>15579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Managing Authority</dc:creator>
  <cp:keywords/>
  <dc:description/>
  <cp:lastModifiedBy>Đorđe Perišić</cp:lastModifiedBy>
  <cp:revision>2</cp:revision>
  <dcterms:created xsi:type="dcterms:W3CDTF">2026-03-09T06:58:00Z</dcterms:created>
  <dcterms:modified xsi:type="dcterms:W3CDTF">2026-03-09T06:58:00Z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29015f4f,182d08d3,65b1b1d5</vt:lpwstr>
  </property>
  <property fmtid="{D5CDD505-2E9C-101B-9397-08002B2CF9AE}" pid="3" name="ClassificationContentMarkingFooterFontProps">
    <vt:lpwstr>#000000,10,Aptos</vt:lpwstr>
  </property>
  <property fmtid="{D5CDD505-2E9C-101B-9397-08002B2CF9AE}" pid="4" name="ClassificationContentMarkingFooterText">
    <vt:lpwstr>Official Use Only</vt:lpwstr>
  </property>
  <property fmtid="{D5CDD505-2E9C-101B-9397-08002B2CF9AE}" pid="5" name="MSIP_Label_f1bf45b6-5649-4236-82a3-f45024cd282e_Enabled">
    <vt:lpwstr>true</vt:lpwstr>
  </property>
  <property fmtid="{D5CDD505-2E9C-101B-9397-08002B2CF9AE}" pid="6" name="MSIP_Label_f1bf45b6-5649-4236-82a3-f45024cd282e_SetDate">
    <vt:lpwstr>2026-03-06T01:08:27Z</vt:lpwstr>
  </property>
  <property fmtid="{D5CDD505-2E9C-101B-9397-08002B2CF9AE}" pid="7" name="MSIP_Label_f1bf45b6-5649-4236-82a3-f45024cd282e_Method">
    <vt:lpwstr>Standard</vt:lpwstr>
  </property>
  <property fmtid="{D5CDD505-2E9C-101B-9397-08002B2CF9AE}" pid="8" name="MSIP_Label_f1bf45b6-5649-4236-82a3-f45024cd282e_Name">
    <vt:lpwstr>Official Use Only</vt:lpwstr>
  </property>
  <property fmtid="{D5CDD505-2E9C-101B-9397-08002B2CF9AE}" pid="9" name="MSIP_Label_f1bf45b6-5649-4236-82a3-f45024cd282e_SiteId">
    <vt:lpwstr>31a2fec0-266b-4c67-b56e-2796d8f59c36</vt:lpwstr>
  </property>
  <property fmtid="{D5CDD505-2E9C-101B-9397-08002B2CF9AE}" pid="10" name="MSIP_Label_f1bf45b6-5649-4236-82a3-f45024cd282e_ActionId">
    <vt:lpwstr>ed81abe7-f53e-47a5-a5e7-dacc99581d8a</vt:lpwstr>
  </property>
  <property fmtid="{D5CDD505-2E9C-101B-9397-08002B2CF9AE}" pid="11" name="MSIP_Label_f1bf45b6-5649-4236-82a3-f45024cd282e_ContentBits">
    <vt:lpwstr>2</vt:lpwstr>
  </property>
  <property fmtid="{D5CDD505-2E9C-101B-9397-08002B2CF9AE}" pid="12" name="MSIP_Label_f1bf45b6-5649-4236-82a3-f45024cd282e_Tag">
    <vt:lpwstr>10, 3, 0, 1</vt:lpwstr>
  </property>
  <property fmtid="{D5CDD505-2E9C-101B-9397-08002B2CF9AE}" pid="13" name="ContentTypeId">
    <vt:lpwstr>0x01010022D807DA5079DD4F8FC962D9402EEFD8</vt:lpwstr>
  </property>
</Properties>
</file>